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pptx" ContentType="application/vnd.openxmlformats-officedocument.presentationml.presentation"/>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41824" w:rsidRPr="003C2E94" w:rsidRDefault="00441824">
      <w:pPr>
        <w:rPr>
          <w:rFonts w:ascii="Trueno" w:hAnsi="Trueno"/>
          <w:sz w:val="24"/>
          <w:szCs w:val="24"/>
          <w:u w:val="single"/>
        </w:rPr>
      </w:pPr>
      <w:bookmarkStart w:id="0" w:name="_GoBack"/>
      <w:bookmarkEnd w:id="0"/>
      <w:r w:rsidRPr="003C2E94">
        <w:rPr>
          <w:rFonts w:ascii="Trueno" w:hAnsi="Trueno"/>
          <w:sz w:val="24"/>
          <w:szCs w:val="24"/>
          <w:u w:val="single"/>
        </w:rPr>
        <w:t xml:space="preserve">Medications Policy Guidance (Evidence 2) </w:t>
      </w:r>
    </w:p>
    <w:p w:rsidR="00400F15" w:rsidRPr="003C2E94" w:rsidRDefault="00400F15">
      <w:pPr>
        <w:rPr>
          <w:rFonts w:ascii="Trueno" w:hAnsi="Trueno"/>
          <w:sz w:val="24"/>
          <w:szCs w:val="24"/>
          <w:u w:val="single"/>
        </w:rPr>
      </w:pPr>
    </w:p>
    <w:p w:rsidR="00441824" w:rsidRPr="003C2E94" w:rsidRDefault="002267DF">
      <w:pPr>
        <w:rPr>
          <w:rFonts w:ascii="Trueno" w:hAnsi="Trueno"/>
          <w:sz w:val="24"/>
          <w:szCs w:val="24"/>
          <w:u w:val="single"/>
        </w:rPr>
      </w:pPr>
      <w:r>
        <w:rPr>
          <w:rFonts w:ascii="Trueno" w:hAnsi="Trueno"/>
          <w:sz w:val="24"/>
          <w:szCs w:val="24"/>
          <w:u w:val="single"/>
        </w:rPr>
        <w:object w:dxaOrig="1512" w:dyaOrig="9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8pt;height:49.7pt" o:ole="">
            <v:imagedata r:id="rId7" o:title=""/>
          </v:shape>
          <o:OLEObject Type="Embed" ProgID="AcroExch.Document.DC" ShapeID="_x0000_i1025" DrawAspect="Icon" ObjectID="_1644651033" r:id="rId8"/>
        </w:object>
      </w:r>
    </w:p>
    <w:p w:rsidR="00ED2C92" w:rsidRPr="003C2E94" w:rsidRDefault="00ED2C92">
      <w:pPr>
        <w:rPr>
          <w:rFonts w:ascii="Trueno" w:hAnsi="Trueno"/>
          <w:sz w:val="24"/>
          <w:szCs w:val="24"/>
          <w:u w:val="single"/>
        </w:rPr>
      </w:pPr>
      <w:r w:rsidRPr="003C2E94">
        <w:rPr>
          <w:rFonts w:ascii="Trueno" w:hAnsi="Trueno"/>
          <w:sz w:val="24"/>
          <w:szCs w:val="24"/>
          <w:u w:val="single"/>
        </w:rPr>
        <w:br w:type="page"/>
      </w:r>
    </w:p>
    <w:p w:rsidR="00ED2C92" w:rsidRPr="003C2E94" w:rsidRDefault="00ED2C92" w:rsidP="00ED2C92">
      <w:pPr>
        <w:rPr>
          <w:rFonts w:ascii="Trueno" w:hAnsi="Trueno"/>
          <w:sz w:val="24"/>
          <w:szCs w:val="24"/>
          <w:u w:val="single"/>
        </w:rPr>
      </w:pPr>
      <w:r w:rsidRPr="003C2E94">
        <w:rPr>
          <w:rFonts w:ascii="Trueno" w:hAnsi="Trueno"/>
          <w:sz w:val="24"/>
          <w:szCs w:val="24"/>
          <w:u w:val="single"/>
        </w:rPr>
        <w:lastRenderedPageBreak/>
        <w:t xml:space="preserve">Clinical Governance Performance Report May 2019 </w:t>
      </w:r>
      <w:r w:rsidR="003C2E94">
        <w:rPr>
          <w:rFonts w:ascii="Trueno" w:hAnsi="Trueno"/>
          <w:sz w:val="24"/>
          <w:szCs w:val="24"/>
          <w:u w:val="single"/>
        </w:rPr>
        <w:t xml:space="preserve">and Incident Dashboards </w:t>
      </w:r>
      <w:r w:rsidRPr="003C2E94">
        <w:rPr>
          <w:rFonts w:ascii="Trueno" w:hAnsi="Trueno"/>
          <w:sz w:val="24"/>
          <w:szCs w:val="24"/>
          <w:u w:val="single"/>
        </w:rPr>
        <w:t xml:space="preserve">(Evidence 3)  </w:t>
      </w:r>
    </w:p>
    <w:p w:rsidR="00ED2C92" w:rsidRPr="003C2E94" w:rsidRDefault="00ED2C92" w:rsidP="00ED2C92">
      <w:pPr>
        <w:pStyle w:val="Title"/>
        <w:contextualSpacing/>
        <w:rPr>
          <w:rFonts w:ascii="Trueno" w:hAnsi="Trueno"/>
          <w:b w:val="0"/>
          <w:i/>
          <w:szCs w:val="24"/>
        </w:rPr>
      </w:pPr>
      <w:r w:rsidRPr="003C2E94">
        <w:rPr>
          <w:rFonts w:ascii="Trueno" w:hAnsi="Trueno"/>
          <w:szCs w:val="24"/>
        </w:rPr>
        <w:br w:type="textWrapping" w:clear="all"/>
        <w:t>HOME GROUP LIMITED</w:t>
      </w:r>
    </w:p>
    <w:p w:rsidR="00ED2C92" w:rsidRPr="003C2E94" w:rsidRDefault="00ED2C92" w:rsidP="00ED2C92">
      <w:pPr>
        <w:pStyle w:val="Title"/>
        <w:contextualSpacing/>
        <w:rPr>
          <w:rFonts w:ascii="Trueno" w:hAnsi="Trueno"/>
          <w:szCs w:val="24"/>
        </w:rPr>
      </w:pPr>
      <w:bookmarkStart w:id="1" w:name="originator"/>
      <w:bookmarkEnd w:id="1"/>
      <w:r w:rsidRPr="003C2E94">
        <w:rPr>
          <w:rFonts w:ascii="Trueno" w:hAnsi="Trueno"/>
          <w:szCs w:val="24"/>
        </w:rPr>
        <w:t xml:space="preserve">Rachael Byrne’s report to the Clinical Governance Committee to be held on </w:t>
      </w:r>
      <w:bookmarkStart w:id="2" w:name="date"/>
      <w:bookmarkStart w:id="3" w:name="title"/>
      <w:bookmarkEnd w:id="2"/>
      <w:bookmarkEnd w:id="3"/>
      <w:r w:rsidRPr="003C2E94">
        <w:rPr>
          <w:rFonts w:ascii="Trueno" w:hAnsi="Trueno"/>
          <w:szCs w:val="24"/>
        </w:rPr>
        <w:t>13</w:t>
      </w:r>
      <w:r w:rsidRPr="003C2E94">
        <w:rPr>
          <w:rFonts w:ascii="Trueno" w:hAnsi="Trueno"/>
          <w:szCs w:val="24"/>
          <w:vertAlign w:val="superscript"/>
        </w:rPr>
        <w:t>th</w:t>
      </w:r>
      <w:r w:rsidRPr="003C2E94">
        <w:rPr>
          <w:rFonts w:ascii="Trueno" w:hAnsi="Trueno"/>
          <w:szCs w:val="24"/>
        </w:rPr>
        <w:t xml:space="preserve"> May 2019 </w:t>
      </w:r>
    </w:p>
    <w:p w:rsidR="00ED2C92" w:rsidRPr="003C2E94" w:rsidRDefault="00ED2C92" w:rsidP="00ED2C92">
      <w:pPr>
        <w:pStyle w:val="Title"/>
        <w:contextualSpacing/>
        <w:rPr>
          <w:rFonts w:ascii="Trueno" w:hAnsi="Trueno"/>
          <w:szCs w:val="24"/>
        </w:rPr>
      </w:pPr>
      <w:r w:rsidRPr="003C2E94">
        <w:rPr>
          <w:rFonts w:ascii="Trueno" w:hAnsi="Trueno"/>
          <w:szCs w:val="24"/>
        </w:rPr>
        <w:t>Clinical Governance Performance Report</w:t>
      </w:r>
    </w:p>
    <w:p w:rsidR="00ED2C92" w:rsidRPr="003C2E94" w:rsidRDefault="00ED2C92" w:rsidP="00ED2C92">
      <w:pPr>
        <w:pStyle w:val="BodyText"/>
        <w:spacing w:after="0"/>
        <w:contextualSpacing/>
        <w:rPr>
          <w:rFonts w:ascii="Trueno" w:hAnsi="Trueno"/>
          <w:szCs w:val="24"/>
        </w:rPr>
      </w:pPr>
    </w:p>
    <w:p w:rsidR="00ED2C92" w:rsidRPr="003C2E94" w:rsidRDefault="00ED2C92" w:rsidP="00ED2C92">
      <w:pPr>
        <w:pStyle w:val="BodyText"/>
        <w:spacing w:after="0"/>
        <w:contextualSpacing/>
        <w:rPr>
          <w:rFonts w:ascii="Trueno" w:hAnsi="Trueno"/>
          <w:szCs w:val="24"/>
        </w:rPr>
      </w:pPr>
      <w:r w:rsidRPr="003C2E94">
        <w:rPr>
          <w:rFonts w:ascii="Trueno" w:hAnsi="Trueno"/>
          <w:szCs w:val="24"/>
        </w:rPr>
        <w:t>Author(s):  Dr Nichola Stefanou, Director of Clinical Practice</w:t>
      </w:r>
    </w:p>
    <w:p w:rsidR="00ED2C92" w:rsidRPr="003C2E94" w:rsidRDefault="00ED2C92" w:rsidP="00ED2C92">
      <w:pPr>
        <w:pStyle w:val="BodyText"/>
        <w:spacing w:after="0"/>
        <w:rPr>
          <w:rFonts w:ascii="Trueno" w:hAnsi="Trueno"/>
          <w:szCs w:val="24"/>
        </w:rPr>
      </w:pPr>
    </w:p>
    <w:p w:rsidR="00ED2C92" w:rsidRPr="003C2E94" w:rsidRDefault="00ED2C92" w:rsidP="00ED2C92">
      <w:pPr>
        <w:pStyle w:val="Heading1"/>
        <w:numPr>
          <w:ilvl w:val="0"/>
          <w:numId w:val="3"/>
        </w:numPr>
        <w:spacing w:before="0" w:after="0"/>
        <w:rPr>
          <w:rFonts w:ascii="Trueno" w:hAnsi="Trueno"/>
          <w:szCs w:val="24"/>
        </w:rPr>
      </w:pPr>
      <w:r w:rsidRPr="003C2E94">
        <w:rPr>
          <w:rFonts w:ascii="Trueno" w:hAnsi="Trueno"/>
          <w:szCs w:val="24"/>
        </w:rPr>
        <w:t>Purpose</w:t>
      </w:r>
    </w:p>
    <w:p w:rsidR="00ED2C92" w:rsidRPr="003C2E94" w:rsidRDefault="00ED2C92" w:rsidP="00ED2C92">
      <w:pPr>
        <w:rPr>
          <w:rFonts w:ascii="Trueno" w:hAnsi="Trueno"/>
          <w:sz w:val="24"/>
          <w:szCs w:val="24"/>
        </w:rPr>
      </w:pPr>
    </w:p>
    <w:p w:rsidR="00ED2C92" w:rsidRPr="003C2E94" w:rsidRDefault="00ED2C92" w:rsidP="00ED2C92">
      <w:pPr>
        <w:pStyle w:val="Heading2"/>
        <w:numPr>
          <w:ilvl w:val="1"/>
          <w:numId w:val="3"/>
        </w:numPr>
        <w:spacing w:before="0" w:after="0"/>
        <w:rPr>
          <w:rFonts w:ascii="Trueno" w:hAnsi="Trueno"/>
          <w:szCs w:val="24"/>
        </w:rPr>
      </w:pPr>
      <w:r w:rsidRPr="003C2E94">
        <w:rPr>
          <w:rFonts w:ascii="Trueno" w:hAnsi="Trueno"/>
          <w:szCs w:val="24"/>
        </w:rPr>
        <w:t>This paper is presented to the Clinical Governance Committee to provide a summary of clinical governance performance since the last meeting and to respond to specific requests made by the Committee at the last meeting.</w:t>
      </w:r>
    </w:p>
    <w:p w:rsidR="00ED2C92" w:rsidRPr="003C2E94" w:rsidRDefault="00ED2C92" w:rsidP="00ED2C92">
      <w:pPr>
        <w:pStyle w:val="Heading2"/>
        <w:numPr>
          <w:ilvl w:val="0"/>
          <w:numId w:val="0"/>
        </w:numPr>
        <w:spacing w:before="0" w:after="0"/>
        <w:ind w:left="720"/>
        <w:rPr>
          <w:rFonts w:ascii="Trueno" w:hAnsi="Trueno"/>
          <w:szCs w:val="24"/>
        </w:rPr>
      </w:pPr>
    </w:p>
    <w:p w:rsidR="00ED2C92" w:rsidRPr="003C2E94" w:rsidRDefault="00ED2C92" w:rsidP="00ED2C92">
      <w:pPr>
        <w:pStyle w:val="Heading1"/>
        <w:numPr>
          <w:ilvl w:val="0"/>
          <w:numId w:val="3"/>
        </w:numPr>
        <w:spacing w:before="0" w:after="0"/>
        <w:rPr>
          <w:rFonts w:ascii="Trueno" w:hAnsi="Trueno"/>
          <w:szCs w:val="24"/>
        </w:rPr>
      </w:pPr>
      <w:r w:rsidRPr="003C2E94">
        <w:rPr>
          <w:rFonts w:ascii="Trueno" w:hAnsi="Trueno"/>
          <w:szCs w:val="24"/>
        </w:rPr>
        <w:t>DISCUSSION AND RISK</w:t>
      </w:r>
    </w:p>
    <w:p w:rsidR="00ED2C92" w:rsidRPr="003C2E94" w:rsidRDefault="00ED2C92" w:rsidP="00ED2C92">
      <w:pPr>
        <w:rPr>
          <w:rFonts w:ascii="Trueno" w:hAnsi="Trueno"/>
          <w:sz w:val="24"/>
          <w:szCs w:val="24"/>
        </w:rPr>
      </w:pPr>
    </w:p>
    <w:p w:rsidR="00ED2C92" w:rsidRPr="003C2E94" w:rsidRDefault="00ED2C92" w:rsidP="00ED2C92">
      <w:pPr>
        <w:pStyle w:val="Heading2"/>
        <w:numPr>
          <w:ilvl w:val="1"/>
          <w:numId w:val="3"/>
        </w:numPr>
        <w:spacing w:before="0"/>
        <w:rPr>
          <w:rFonts w:ascii="Trueno" w:hAnsi="Trueno"/>
          <w:szCs w:val="24"/>
        </w:rPr>
      </w:pPr>
      <w:r w:rsidRPr="003C2E94">
        <w:rPr>
          <w:rFonts w:ascii="Trueno" w:hAnsi="Trueno"/>
          <w:szCs w:val="24"/>
        </w:rPr>
        <w:t>Ulysses has been awarded the tender for the new incident management system. The full costed business case was approved by ELT on 19</w:t>
      </w:r>
      <w:r w:rsidRPr="003C2E94">
        <w:rPr>
          <w:rFonts w:ascii="Trueno" w:hAnsi="Trueno"/>
          <w:szCs w:val="24"/>
          <w:vertAlign w:val="superscript"/>
        </w:rPr>
        <w:t>th</w:t>
      </w:r>
      <w:r w:rsidRPr="003C2E94">
        <w:rPr>
          <w:rFonts w:ascii="Trueno" w:hAnsi="Trueno"/>
          <w:szCs w:val="24"/>
        </w:rPr>
        <w:t xml:space="preserve"> December. Implementation to commence March 2019.</w:t>
      </w:r>
    </w:p>
    <w:p w:rsidR="00ED2C92" w:rsidRPr="003C2E94" w:rsidRDefault="00ED2C92" w:rsidP="00ED2C92">
      <w:pPr>
        <w:rPr>
          <w:rFonts w:ascii="Trueno" w:hAnsi="Trueno"/>
          <w:sz w:val="24"/>
          <w:szCs w:val="24"/>
          <w:u w:val="single"/>
        </w:rPr>
      </w:pPr>
    </w:p>
    <w:p w:rsidR="00ED2C92" w:rsidRPr="003C2E94" w:rsidRDefault="00ED2C92">
      <w:pPr>
        <w:rPr>
          <w:rFonts w:ascii="Trueno" w:hAnsi="Trueno"/>
          <w:sz w:val="24"/>
          <w:szCs w:val="24"/>
          <w:u w:val="single"/>
        </w:rPr>
      </w:pPr>
    </w:p>
    <w:p w:rsidR="00ED2C92" w:rsidRPr="003C2E94" w:rsidRDefault="00ED2C92">
      <w:pPr>
        <w:rPr>
          <w:rFonts w:ascii="Trueno" w:hAnsi="Trueno"/>
          <w:sz w:val="24"/>
          <w:szCs w:val="24"/>
          <w:u w:val="single"/>
        </w:rPr>
      </w:pPr>
    </w:p>
    <w:p w:rsidR="00ED2C92" w:rsidRPr="003C2E94" w:rsidRDefault="00ED2C92">
      <w:pPr>
        <w:rPr>
          <w:rFonts w:ascii="Trueno" w:hAnsi="Trueno"/>
          <w:sz w:val="24"/>
          <w:szCs w:val="24"/>
          <w:u w:val="single"/>
        </w:rPr>
      </w:pPr>
    </w:p>
    <w:p w:rsidR="00ED2C92" w:rsidRPr="003C2E94" w:rsidRDefault="00ED2C92">
      <w:pPr>
        <w:rPr>
          <w:rFonts w:ascii="Trueno" w:hAnsi="Trueno"/>
          <w:sz w:val="24"/>
          <w:szCs w:val="24"/>
          <w:u w:val="single"/>
        </w:rPr>
      </w:pPr>
    </w:p>
    <w:p w:rsidR="00ED2C92" w:rsidRPr="003C2E94" w:rsidRDefault="00ED2C92">
      <w:pPr>
        <w:rPr>
          <w:rFonts w:ascii="Trueno" w:hAnsi="Trueno"/>
          <w:sz w:val="24"/>
          <w:szCs w:val="24"/>
          <w:u w:val="single"/>
        </w:rPr>
      </w:pPr>
    </w:p>
    <w:p w:rsidR="00ED2C92" w:rsidRPr="003C2E94" w:rsidRDefault="00ED2C92">
      <w:pPr>
        <w:rPr>
          <w:rFonts w:ascii="Trueno" w:hAnsi="Trueno"/>
          <w:sz w:val="24"/>
          <w:szCs w:val="24"/>
          <w:u w:val="single"/>
        </w:rPr>
      </w:pPr>
    </w:p>
    <w:p w:rsidR="00ED2C92" w:rsidRPr="003C2E94" w:rsidRDefault="00ED2C92">
      <w:pPr>
        <w:rPr>
          <w:rFonts w:ascii="Trueno" w:hAnsi="Trueno"/>
          <w:sz w:val="24"/>
          <w:szCs w:val="24"/>
          <w:u w:val="single"/>
        </w:rPr>
      </w:pPr>
    </w:p>
    <w:p w:rsidR="00ED2C92" w:rsidRPr="003C2E94" w:rsidRDefault="00ED2C92">
      <w:pPr>
        <w:rPr>
          <w:rFonts w:ascii="Trueno" w:hAnsi="Trueno"/>
          <w:sz w:val="24"/>
          <w:szCs w:val="24"/>
          <w:u w:val="single"/>
        </w:rPr>
      </w:pPr>
    </w:p>
    <w:p w:rsidR="00ED2C92" w:rsidRPr="003C2E94" w:rsidRDefault="00ED2C92">
      <w:pPr>
        <w:rPr>
          <w:rFonts w:ascii="Trueno" w:hAnsi="Trueno"/>
          <w:sz w:val="24"/>
          <w:szCs w:val="24"/>
          <w:u w:val="single"/>
        </w:rPr>
        <w:sectPr w:rsidR="00ED2C92" w:rsidRPr="003C2E94">
          <w:headerReference w:type="even" r:id="rId9"/>
          <w:headerReference w:type="default" r:id="rId10"/>
          <w:footerReference w:type="even" r:id="rId11"/>
          <w:footerReference w:type="default" r:id="rId12"/>
          <w:headerReference w:type="first" r:id="rId13"/>
          <w:footerReference w:type="first" r:id="rId14"/>
          <w:pgSz w:w="11906" w:h="16838"/>
          <w:pgMar w:top="1440" w:right="1440" w:bottom="1440" w:left="1440" w:header="708" w:footer="708" w:gutter="0"/>
          <w:cols w:space="708"/>
          <w:docGrid w:linePitch="360"/>
        </w:sectPr>
      </w:pPr>
    </w:p>
    <w:p w:rsidR="00ED2C92" w:rsidRPr="003C2E94" w:rsidRDefault="00ED2C92">
      <w:pPr>
        <w:rPr>
          <w:rFonts w:ascii="Trueno" w:hAnsi="Trueno"/>
          <w:sz w:val="24"/>
          <w:szCs w:val="24"/>
          <w:u w:val="single"/>
        </w:rPr>
      </w:pPr>
      <w:r w:rsidRPr="003C2E94">
        <w:rPr>
          <w:rFonts w:ascii="Trueno" w:hAnsi="Trueno"/>
          <w:noProof/>
          <w:sz w:val="24"/>
          <w:szCs w:val="24"/>
          <w:u w:val="single"/>
          <w:lang w:eastAsia="en-GB"/>
        </w:rPr>
        <w:lastRenderedPageBreak/>
        <w:drawing>
          <wp:anchor distT="0" distB="0" distL="114300" distR="114300" simplePos="0" relativeHeight="251659264" behindDoc="1" locked="0" layoutInCell="1" allowOverlap="1" wp14:anchorId="7F8908A1" wp14:editId="471D0671">
            <wp:simplePos x="0" y="0"/>
            <wp:positionH relativeFrom="margin">
              <wp:align>center</wp:align>
            </wp:positionH>
            <wp:positionV relativeFrom="paragraph">
              <wp:posOffset>373225</wp:posOffset>
            </wp:positionV>
            <wp:extent cx="9945073" cy="4907280"/>
            <wp:effectExtent l="0" t="0" r="0" b="7620"/>
            <wp:wrapTight wrapText="bothSides">
              <wp:wrapPolygon edited="0">
                <wp:start x="0" y="0"/>
                <wp:lineTo x="0" y="21550"/>
                <wp:lineTo x="21557" y="21550"/>
                <wp:lineTo x="21557" y="0"/>
                <wp:lineTo x="0" y="0"/>
              </wp:wrapPolygon>
            </wp:wrapTight>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t="8889" r="4750" b="7555"/>
                    <a:stretch/>
                  </pic:blipFill>
                  <pic:spPr bwMode="auto">
                    <a:xfrm>
                      <a:off x="0" y="0"/>
                      <a:ext cx="9945073" cy="49072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41824" w:rsidRPr="003C2E94" w:rsidRDefault="00441824">
      <w:pPr>
        <w:rPr>
          <w:rFonts w:ascii="Trueno" w:hAnsi="Trueno"/>
          <w:sz w:val="24"/>
          <w:szCs w:val="24"/>
          <w:u w:val="single"/>
        </w:rPr>
      </w:pPr>
    </w:p>
    <w:p w:rsidR="00ED2C92" w:rsidRPr="003C2E94" w:rsidRDefault="00ED2C92">
      <w:pPr>
        <w:rPr>
          <w:rFonts w:ascii="Trueno" w:hAnsi="Trueno"/>
          <w:sz w:val="24"/>
          <w:szCs w:val="24"/>
          <w:u w:val="single"/>
        </w:rPr>
        <w:sectPr w:rsidR="00ED2C92" w:rsidRPr="003C2E94" w:rsidSect="00ED2C92">
          <w:pgSz w:w="16838" w:h="11906" w:orient="landscape"/>
          <w:pgMar w:top="1440" w:right="1440" w:bottom="1440" w:left="1440" w:header="708" w:footer="708" w:gutter="0"/>
          <w:cols w:space="708"/>
          <w:docGrid w:linePitch="360"/>
        </w:sectPr>
      </w:pPr>
      <w:r w:rsidRPr="003C2E94">
        <w:rPr>
          <w:rFonts w:ascii="Trueno" w:hAnsi="Trueno"/>
          <w:noProof/>
          <w:sz w:val="24"/>
          <w:szCs w:val="24"/>
          <w:lang w:eastAsia="en-GB"/>
        </w:rPr>
        <w:lastRenderedPageBreak/>
        <w:drawing>
          <wp:anchor distT="0" distB="0" distL="114300" distR="114300" simplePos="0" relativeHeight="251661312" behindDoc="1" locked="0" layoutInCell="1" allowOverlap="1" wp14:anchorId="6991FD0B" wp14:editId="20A56FCE">
            <wp:simplePos x="0" y="0"/>
            <wp:positionH relativeFrom="margin">
              <wp:align>right</wp:align>
            </wp:positionH>
            <wp:positionV relativeFrom="paragraph">
              <wp:posOffset>377</wp:posOffset>
            </wp:positionV>
            <wp:extent cx="9267190" cy="5282565"/>
            <wp:effectExtent l="0" t="0" r="0" b="0"/>
            <wp:wrapTight wrapText="bothSides">
              <wp:wrapPolygon edited="0">
                <wp:start x="0" y="0"/>
                <wp:lineTo x="0" y="21499"/>
                <wp:lineTo x="21535" y="21499"/>
                <wp:lineTo x="21535" y="0"/>
                <wp:lineTo x="0" y="0"/>
              </wp:wrapPolygon>
            </wp:wrapTight>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l="39404" t="35466" r="1581" b="14074"/>
                    <a:stretch/>
                  </pic:blipFill>
                  <pic:spPr bwMode="auto">
                    <a:xfrm>
                      <a:off x="0" y="0"/>
                      <a:ext cx="9267190" cy="52825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C2E94" w:rsidRPr="003C2E94" w:rsidRDefault="003C2E94" w:rsidP="003C2E94">
      <w:pPr>
        <w:rPr>
          <w:rFonts w:ascii="Trueno" w:hAnsi="Trueno"/>
          <w:sz w:val="24"/>
          <w:szCs w:val="24"/>
          <w:u w:val="single"/>
        </w:rPr>
      </w:pPr>
      <w:r w:rsidRPr="003C2E94">
        <w:rPr>
          <w:rFonts w:ascii="Trueno" w:hAnsi="Trueno"/>
          <w:sz w:val="24"/>
          <w:szCs w:val="24"/>
          <w:u w:val="single"/>
        </w:rPr>
        <w:lastRenderedPageBreak/>
        <w:t>Clinical Governance Performance Report September 2019 (Evidence 4)</w:t>
      </w:r>
    </w:p>
    <w:p w:rsidR="003C2E94" w:rsidRPr="003C2E94" w:rsidRDefault="003C2E94" w:rsidP="003C2E94">
      <w:pPr>
        <w:pStyle w:val="Title"/>
        <w:contextualSpacing/>
        <w:rPr>
          <w:rFonts w:ascii="Trueno" w:hAnsi="Trueno"/>
          <w:b w:val="0"/>
          <w:i/>
          <w:szCs w:val="24"/>
        </w:rPr>
      </w:pPr>
      <w:r w:rsidRPr="003C2E94">
        <w:rPr>
          <w:rFonts w:ascii="Trueno" w:hAnsi="Trueno"/>
          <w:szCs w:val="24"/>
        </w:rPr>
        <w:t>HOME GROUP LIMITED</w:t>
      </w:r>
    </w:p>
    <w:p w:rsidR="003C2E94" w:rsidRPr="003C2E94" w:rsidRDefault="003C2E94" w:rsidP="003C2E94">
      <w:pPr>
        <w:pStyle w:val="Title"/>
        <w:contextualSpacing/>
        <w:rPr>
          <w:rFonts w:ascii="Trueno" w:hAnsi="Trueno"/>
          <w:szCs w:val="24"/>
        </w:rPr>
      </w:pPr>
      <w:r w:rsidRPr="003C2E94">
        <w:rPr>
          <w:rFonts w:ascii="Trueno" w:hAnsi="Trueno"/>
          <w:szCs w:val="24"/>
        </w:rPr>
        <w:t>Rachael Byrne’s report to the Clinical Governance Committee to be held on 9</w:t>
      </w:r>
      <w:r w:rsidRPr="003C2E94">
        <w:rPr>
          <w:rFonts w:ascii="Trueno" w:hAnsi="Trueno"/>
          <w:szCs w:val="24"/>
          <w:vertAlign w:val="superscript"/>
        </w:rPr>
        <w:t>th</w:t>
      </w:r>
      <w:r w:rsidRPr="003C2E94">
        <w:rPr>
          <w:rFonts w:ascii="Trueno" w:hAnsi="Trueno"/>
          <w:szCs w:val="24"/>
        </w:rPr>
        <w:t xml:space="preserve"> September 2019 </w:t>
      </w:r>
    </w:p>
    <w:p w:rsidR="003C2E94" w:rsidRPr="003C2E94" w:rsidRDefault="003C2E94" w:rsidP="003C2E94">
      <w:pPr>
        <w:pStyle w:val="Title"/>
        <w:contextualSpacing/>
        <w:rPr>
          <w:rFonts w:ascii="Trueno" w:hAnsi="Trueno"/>
          <w:szCs w:val="24"/>
        </w:rPr>
      </w:pPr>
      <w:r w:rsidRPr="003C2E94">
        <w:rPr>
          <w:rFonts w:ascii="Trueno" w:hAnsi="Trueno"/>
          <w:szCs w:val="24"/>
        </w:rPr>
        <w:t>Clinical Governance Performance Report</w:t>
      </w:r>
    </w:p>
    <w:p w:rsidR="003C2E94" w:rsidRPr="003C2E94" w:rsidRDefault="003C2E94" w:rsidP="003C2E94">
      <w:pPr>
        <w:pStyle w:val="BodyText"/>
        <w:spacing w:after="0"/>
        <w:contextualSpacing/>
        <w:rPr>
          <w:rFonts w:ascii="Trueno" w:hAnsi="Trueno"/>
          <w:szCs w:val="24"/>
        </w:rPr>
      </w:pPr>
    </w:p>
    <w:p w:rsidR="003C2E94" w:rsidRPr="003C2E94" w:rsidRDefault="003C2E94" w:rsidP="003C2E94">
      <w:pPr>
        <w:pStyle w:val="BodyText"/>
        <w:spacing w:after="0"/>
        <w:contextualSpacing/>
        <w:rPr>
          <w:rFonts w:ascii="Trueno" w:hAnsi="Trueno"/>
          <w:szCs w:val="24"/>
        </w:rPr>
      </w:pPr>
      <w:r w:rsidRPr="003C2E94">
        <w:rPr>
          <w:rFonts w:ascii="Trueno" w:hAnsi="Trueno"/>
          <w:szCs w:val="24"/>
        </w:rPr>
        <w:t>Author(s):  Dr Nichola Stefanou, Director of Clinical Practice</w:t>
      </w:r>
    </w:p>
    <w:p w:rsidR="003C2E94" w:rsidRPr="003C2E94" w:rsidRDefault="003C2E94" w:rsidP="003C2E94">
      <w:pPr>
        <w:pStyle w:val="BodyText"/>
        <w:spacing w:after="0"/>
        <w:rPr>
          <w:rFonts w:ascii="Trueno" w:hAnsi="Trueno"/>
          <w:szCs w:val="24"/>
        </w:rPr>
      </w:pPr>
    </w:p>
    <w:p w:rsidR="003C2E94" w:rsidRPr="003C2E94" w:rsidRDefault="003C2E94" w:rsidP="003C2E94">
      <w:pPr>
        <w:pStyle w:val="Heading1"/>
        <w:numPr>
          <w:ilvl w:val="0"/>
          <w:numId w:val="3"/>
        </w:numPr>
        <w:spacing w:before="0" w:after="0"/>
        <w:rPr>
          <w:rFonts w:ascii="Trueno" w:hAnsi="Trueno"/>
          <w:szCs w:val="24"/>
        </w:rPr>
      </w:pPr>
      <w:r w:rsidRPr="003C2E94">
        <w:rPr>
          <w:rFonts w:ascii="Trueno" w:hAnsi="Trueno"/>
          <w:szCs w:val="24"/>
        </w:rPr>
        <w:t>Purpose</w:t>
      </w:r>
    </w:p>
    <w:p w:rsidR="003C2E94" w:rsidRPr="003C2E94" w:rsidRDefault="003C2E94" w:rsidP="003C2E94">
      <w:pPr>
        <w:rPr>
          <w:rFonts w:ascii="Trueno" w:hAnsi="Trueno"/>
          <w:sz w:val="24"/>
          <w:szCs w:val="24"/>
        </w:rPr>
      </w:pPr>
    </w:p>
    <w:p w:rsidR="003C2E94" w:rsidRPr="003C2E94" w:rsidRDefault="003C2E94" w:rsidP="003C2E94">
      <w:pPr>
        <w:pStyle w:val="Heading2"/>
        <w:numPr>
          <w:ilvl w:val="1"/>
          <w:numId w:val="3"/>
        </w:numPr>
        <w:spacing w:before="0" w:after="0"/>
        <w:rPr>
          <w:rFonts w:ascii="Trueno" w:hAnsi="Trueno"/>
          <w:szCs w:val="24"/>
        </w:rPr>
      </w:pPr>
      <w:r w:rsidRPr="003C2E94">
        <w:rPr>
          <w:rFonts w:ascii="Trueno" w:hAnsi="Trueno"/>
          <w:szCs w:val="24"/>
        </w:rPr>
        <w:t>This paper is presented to the Clinical Governance Committee to provide a summary of clinical governance performance since the last meeting and to respond to specific requests made by the Committee at the last meeting.</w:t>
      </w:r>
    </w:p>
    <w:p w:rsidR="003C2E94" w:rsidRPr="003C2E94" w:rsidRDefault="003C2E94" w:rsidP="003C2E94">
      <w:pPr>
        <w:pStyle w:val="Heading2"/>
        <w:numPr>
          <w:ilvl w:val="0"/>
          <w:numId w:val="0"/>
        </w:numPr>
        <w:spacing w:before="0" w:after="0"/>
        <w:ind w:left="720"/>
        <w:rPr>
          <w:rFonts w:ascii="Trueno" w:hAnsi="Trueno"/>
          <w:szCs w:val="24"/>
        </w:rPr>
      </w:pPr>
    </w:p>
    <w:p w:rsidR="003C2E94" w:rsidRPr="003C2E94" w:rsidRDefault="003C2E94" w:rsidP="003C2E94">
      <w:pPr>
        <w:pStyle w:val="Heading1"/>
        <w:numPr>
          <w:ilvl w:val="0"/>
          <w:numId w:val="3"/>
        </w:numPr>
        <w:spacing w:before="0" w:after="0"/>
        <w:rPr>
          <w:rFonts w:ascii="Trueno" w:hAnsi="Trueno"/>
          <w:szCs w:val="24"/>
        </w:rPr>
      </w:pPr>
      <w:r w:rsidRPr="003C2E94">
        <w:rPr>
          <w:rFonts w:ascii="Trueno" w:hAnsi="Trueno"/>
          <w:szCs w:val="24"/>
        </w:rPr>
        <w:t>DISCUSSION AND RISK</w:t>
      </w:r>
    </w:p>
    <w:p w:rsidR="003C2E94" w:rsidRPr="003C2E94" w:rsidRDefault="003C2E94" w:rsidP="003C2E94">
      <w:pPr>
        <w:rPr>
          <w:rFonts w:ascii="Trueno" w:hAnsi="Trueno"/>
          <w:sz w:val="24"/>
          <w:szCs w:val="24"/>
        </w:rPr>
      </w:pPr>
    </w:p>
    <w:p w:rsidR="003C2E94" w:rsidRPr="003C2E94" w:rsidRDefault="003C2E94" w:rsidP="003C2E94">
      <w:pPr>
        <w:pStyle w:val="Heading2"/>
        <w:numPr>
          <w:ilvl w:val="1"/>
          <w:numId w:val="3"/>
        </w:numPr>
        <w:spacing w:before="0"/>
        <w:rPr>
          <w:rFonts w:ascii="Trueno" w:hAnsi="Trueno"/>
          <w:szCs w:val="24"/>
        </w:rPr>
      </w:pPr>
      <w:r w:rsidRPr="003C2E94">
        <w:rPr>
          <w:rFonts w:ascii="Trueno" w:hAnsi="Trueno"/>
          <w:szCs w:val="24"/>
        </w:rPr>
        <w:t>Terms and conditions for the new incident management system have now been agreed between Ulysses and Home Group. The new Clinical Governance Analyst Business Partner has taken up post on 12</w:t>
      </w:r>
      <w:r w:rsidRPr="003C2E94">
        <w:rPr>
          <w:rFonts w:ascii="Trueno" w:hAnsi="Trueno"/>
          <w:szCs w:val="24"/>
          <w:vertAlign w:val="superscript"/>
        </w:rPr>
        <w:t>th</w:t>
      </w:r>
      <w:r w:rsidRPr="003C2E94">
        <w:rPr>
          <w:rFonts w:ascii="Trueno" w:hAnsi="Trueno"/>
          <w:szCs w:val="24"/>
        </w:rPr>
        <w:t xml:space="preserve"> August.</w:t>
      </w:r>
    </w:p>
    <w:p w:rsidR="003C2E94" w:rsidRPr="003C2E94" w:rsidRDefault="003C2E94" w:rsidP="003C2E94">
      <w:pPr>
        <w:pStyle w:val="Heading2"/>
        <w:numPr>
          <w:ilvl w:val="1"/>
          <w:numId w:val="3"/>
        </w:numPr>
        <w:spacing w:before="0" w:after="0"/>
        <w:rPr>
          <w:rFonts w:ascii="Trueno" w:hAnsi="Trueno"/>
          <w:szCs w:val="24"/>
        </w:rPr>
      </w:pPr>
      <w:r w:rsidRPr="003C2E94">
        <w:rPr>
          <w:rFonts w:ascii="Trueno" w:hAnsi="Trueno"/>
          <w:szCs w:val="24"/>
        </w:rPr>
        <w:t>The committee requested an update on progress against the medications audit action plan presented at the last meeting. All Lessons Learned Bulletins have now been received from the participating services. Some key actions that have been taken are:</w:t>
      </w:r>
    </w:p>
    <w:p w:rsidR="003C2E94" w:rsidRPr="003C2E94" w:rsidRDefault="003C2E94" w:rsidP="003C2E94">
      <w:pPr>
        <w:pStyle w:val="Heading2"/>
        <w:numPr>
          <w:ilvl w:val="0"/>
          <w:numId w:val="4"/>
        </w:numPr>
        <w:spacing w:before="0" w:after="0"/>
        <w:rPr>
          <w:rFonts w:ascii="Trueno" w:hAnsi="Trueno"/>
          <w:szCs w:val="24"/>
        </w:rPr>
      </w:pPr>
      <w:r w:rsidRPr="003C2E94">
        <w:rPr>
          <w:rFonts w:ascii="Trueno" w:hAnsi="Trueno"/>
          <w:szCs w:val="24"/>
        </w:rPr>
        <w:t>Implemented medical appointments/reviews log in every customer’s file</w:t>
      </w:r>
    </w:p>
    <w:p w:rsidR="003C2E94" w:rsidRPr="003C2E94" w:rsidRDefault="003C2E94" w:rsidP="003C2E94">
      <w:pPr>
        <w:pStyle w:val="Heading2"/>
        <w:numPr>
          <w:ilvl w:val="0"/>
          <w:numId w:val="4"/>
        </w:numPr>
        <w:spacing w:before="0" w:after="0"/>
        <w:rPr>
          <w:rFonts w:ascii="Trueno" w:hAnsi="Trueno"/>
          <w:szCs w:val="24"/>
        </w:rPr>
      </w:pPr>
      <w:r w:rsidRPr="003C2E94">
        <w:rPr>
          <w:rFonts w:ascii="Trueno" w:hAnsi="Trueno"/>
          <w:szCs w:val="24"/>
        </w:rPr>
        <w:t>Introduced a named co-ordinator to oversee medication support plans</w:t>
      </w:r>
    </w:p>
    <w:p w:rsidR="003C2E94" w:rsidRPr="003C2E94" w:rsidRDefault="003C2E94" w:rsidP="003C2E94">
      <w:pPr>
        <w:pStyle w:val="Heading2"/>
        <w:numPr>
          <w:ilvl w:val="0"/>
          <w:numId w:val="4"/>
        </w:numPr>
        <w:spacing w:before="0" w:after="0"/>
        <w:rPr>
          <w:rFonts w:ascii="Trueno" w:hAnsi="Trueno"/>
          <w:szCs w:val="24"/>
        </w:rPr>
      </w:pPr>
      <w:r w:rsidRPr="003C2E94">
        <w:rPr>
          <w:rFonts w:ascii="Trueno" w:hAnsi="Trueno"/>
          <w:szCs w:val="24"/>
        </w:rPr>
        <w:t>Introduced medication prompt reminders on staff calendars</w:t>
      </w:r>
    </w:p>
    <w:p w:rsidR="003C2E94" w:rsidRPr="003C2E94" w:rsidRDefault="003C2E94" w:rsidP="003C2E94">
      <w:pPr>
        <w:pStyle w:val="Heading2"/>
        <w:numPr>
          <w:ilvl w:val="0"/>
          <w:numId w:val="4"/>
        </w:numPr>
        <w:spacing w:before="0" w:after="0"/>
        <w:rPr>
          <w:rFonts w:ascii="Trueno" w:hAnsi="Trueno"/>
          <w:szCs w:val="24"/>
        </w:rPr>
      </w:pPr>
      <w:r w:rsidRPr="003C2E94">
        <w:rPr>
          <w:rFonts w:ascii="Trueno" w:hAnsi="Trueno"/>
          <w:szCs w:val="24"/>
        </w:rPr>
        <w:t>Updated support plans to address what to do when a customer is sleeping, out of the building etc.</w:t>
      </w:r>
    </w:p>
    <w:p w:rsidR="003C2E94" w:rsidRPr="003C2E94" w:rsidRDefault="003C2E94" w:rsidP="003C2E94">
      <w:pPr>
        <w:pStyle w:val="Heading2"/>
        <w:numPr>
          <w:ilvl w:val="0"/>
          <w:numId w:val="4"/>
        </w:numPr>
        <w:spacing w:before="0" w:after="0"/>
        <w:rPr>
          <w:rFonts w:ascii="Trueno" w:hAnsi="Trueno"/>
          <w:szCs w:val="24"/>
        </w:rPr>
      </w:pPr>
      <w:r w:rsidRPr="003C2E94">
        <w:rPr>
          <w:rFonts w:ascii="Trueno" w:hAnsi="Trueno"/>
          <w:szCs w:val="24"/>
        </w:rPr>
        <w:t>Added “consent to share data” on medication support plan</w:t>
      </w:r>
    </w:p>
    <w:p w:rsidR="003C2E94" w:rsidRPr="003C2E94" w:rsidRDefault="003C2E94" w:rsidP="003C2E94">
      <w:pPr>
        <w:pStyle w:val="Heading2"/>
        <w:numPr>
          <w:ilvl w:val="0"/>
          <w:numId w:val="4"/>
        </w:numPr>
        <w:spacing w:before="0" w:after="0"/>
        <w:rPr>
          <w:rFonts w:ascii="Trueno" w:hAnsi="Trueno"/>
          <w:szCs w:val="24"/>
        </w:rPr>
      </w:pPr>
      <w:r w:rsidRPr="003C2E94">
        <w:rPr>
          <w:rFonts w:ascii="Trueno" w:hAnsi="Trueno"/>
          <w:szCs w:val="24"/>
        </w:rPr>
        <w:t>Aiming for 100% compliance with Unique training</w:t>
      </w:r>
    </w:p>
    <w:p w:rsidR="003C2E94" w:rsidRPr="003C2E94" w:rsidRDefault="003C2E94" w:rsidP="003C2E94">
      <w:pPr>
        <w:rPr>
          <w:rFonts w:ascii="Trueno" w:hAnsi="Trueno"/>
          <w:sz w:val="24"/>
          <w:szCs w:val="24"/>
        </w:rPr>
      </w:pPr>
    </w:p>
    <w:p w:rsidR="003C2E94" w:rsidRPr="003C2E94" w:rsidRDefault="003C2E94">
      <w:pPr>
        <w:rPr>
          <w:rFonts w:ascii="Trueno" w:hAnsi="Trueno"/>
          <w:sz w:val="24"/>
          <w:szCs w:val="24"/>
          <w:u w:val="single"/>
        </w:rPr>
        <w:sectPr w:rsidR="003C2E94" w:rsidRPr="003C2E94" w:rsidSect="00ED2C92">
          <w:pgSz w:w="11906" w:h="16838"/>
          <w:pgMar w:top="1440" w:right="1440" w:bottom="1440" w:left="1440" w:header="708" w:footer="708" w:gutter="0"/>
          <w:cols w:space="708"/>
          <w:docGrid w:linePitch="360"/>
        </w:sectPr>
      </w:pPr>
    </w:p>
    <w:p w:rsidR="00ED2C92" w:rsidRPr="003C2E94" w:rsidRDefault="003C2E94">
      <w:pPr>
        <w:rPr>
          <w:rFonts w:ascii="Trueno" w:hAnsi="Trueno"/>
          <w:sz w:val="24"/>
          <w:szCs w:val="24"/>
          <w:u w:val="single"/>
        </w:rPr>
      </w:pPr>
      <w:r w:rsidRPr="003C2E94">
        <w:rPr>
          <w:rFonts w:ascii="Trueno" w:hAnsi="Trueno"/>
          <w:sz w:val="24"/>
          <w:szCs w:val="24"/>
          <w:u w:val="single"/>
        </w:rPr>
        <w:lastRenderedPageBreak/>
        <w:t>Practice Audit Action Plan (Evidence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5507"/>
        <w:gridCol w:w="2430"/>
        <w:gridCol w:w="3392"/>
      </w:tblGrid>
      <w:tr w:rsidR="003C2E94" w:rsidRPr="003C2E94" w:rsidTr="002267DF">
        <w:trPr>
          <w:trHeight w:val="543"/>
          <w:jc w:val="center"/>
        </w:trPr>
        <w:tc>
          <w:tcPr>
            <w:tcW w:w="939" w:type="pct"/>
            <w:vAlign w:val="center"/>
          </w:tcPr>
          <w:p w:rsidR="003C2E94" w:rsidRPr="003C2E94" w:rsidRDefault="003C2E94" w:rsidP="002267DF">
            <w:pPr>
              <w:rPr>
                <w:rFonts w:ascii="Trueno" w:hAnsi="Trueno"/>
                <w:sz w:val="24"/>
                <w:szCs w:val="24"/>
              </w:rPr>
            </w:pPr>
            <w:r w:rsidRPr="003C2E94">
              <w:rPr>
                <w:rFonts w:ascii="Trueno" w:hAnsi="Trueno"/>
                <w:b/>
                <w:sz w:val="24"/>
                <w:szCs w:val="24"/>
              </w:rPr>
              <w:t>Title of Practice Audit:</w:t>
            </w:r>
          </w:p>
        </w:tc>
        <w:tc>
          <w:tcPr>
            <w:tcW w:w="1974" w:type="pct"/>
            <w:vAlign w:val="center"/>
          </w:tcPr>
          <w:p w:rsidR="003C2E94" w:rsidRPr="003C2E94" w:rsidRDefault="003C2E94" w:rsidP="002267DF">
            <w:pPr>
              <w:rPr>
                <w:rFonts w:ascii="Trueno" w:hAnsi="Trueno"/>
                <w:sz w:val="24"/>
                <w:szCs w:val="24"/>
              </w:rPr>
            </w:pPr>
            <w:r w:rsidRPr="003C2E94">
              <w:rPr>
                <w:rFonts w:ascii="Trueno" w:hAnsi="Trueno" w:cs="Arial"/>
                <w:bCs/>
                <w:sz w:val="24"/>
                <w:szCs w:val="24"/>
              </w:rPr>
              <w:t xml:space="preserve">Practice Audit of </w:t>
            </w:r>
            <w:r w:rsidRPr="003C2E94">
              <w:rPr>
                <w:rFonts w:ascii="Trueno" w:hAnsi="Trueno"/>
                <w:sz w:val="24"/>
                <w:szCs w:val="24"/>
              </w:rPr>
              <w:t>NICE NG67: Managing Medicines for Adults receiving Social Care in the Community (March 2017)</w:t>
            </w:r>
          </w:p>
        </w:tc>
        <w:tc>
          <w:tcPr>
            <w:tcW w:w="871" w:type="pct"/>
            <w:vAlign w:val="center"/>
          </w:tcPr>
          <w:p w:rsidR="003C2E94" w:rsidRPr="003C2E94" w:rsidRDefault="003C2E94" w:rsidP="002267DF">
            <w:pPr>
              <w:rPr>
                <w:rFonts w:ascii="Trueno" w:hAnsi="Trueno"/>
                <w:b/>
                <w:sz w:val="24"/>
                <w:szCs w:val="24"/>
              </w:rPr>
            </w:pPr>
            <w:r w:rsidRPr="003C2E94">
              <w:rPr>
                <w:rFonts w:ascii="Trueno" w:hAnsi="Trueno"/>
                <w:b/>
                <w:sz w:val="24"/>
                <w:szCs w:val="24"/>
              </w:rPr>
              <w:t>Action Plan Lead:</w:t>
            </w:r>
          </w:p>
        </w:tc>
        <w:tc>
          <w:tcPr>
            <w:tcW w:w="1216" w:type="pct"/>
            <w:vAlign w:val="center"/>
          </w:tcPr>
          <w:p w:rsidR="003C2E94" w:rsidRPr="003C2E94" w:rsidRDefault="003C2E94" w:rsidP="002267DF">
            <w:pPr>
              <w:rPr>
                <w:rFonts w:ascii="Trueno" w:hAnsi="Trueno"/>
                <w:sz w:val="24"/>
                <w:szCs w:val="24"/>
              </w:rPr>
            </w:pPr>
            <w:r w:rsidRPr="003C2E94">
              <w:rPr>
                <w:rFonts w:ascii="Trueno" w:hAnsi="Trueno"/>
                <w:sz w:val="24"/>
                <w:szCs w:val="24"/>
              </w:rPr>
              <w:t>LP</w:t>
            </w:r>
          </w:p>
        </w:tc>
      </w:tr>
    </w:tbl>
    <w:p w:rsidR="003C2E94" w:rsidRPr="003C2E94" w:rsidRDefault="003C2E94" w:rsidP="003C2E94">
      <w:pPr>
        <w:rPr>
          <w:rFonts w:ascii="Trueno" w:hAnsi="Trueno"/>
          <w:sz w:val="24"/>
          <w:szCs w:val="24"/>
        </w:rPr>
      </w:pPr>
    </w:p>
    <w:tbl>
      <w:tblPr>
        <w:tblW w:w="52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2769"/>
        <w:gridCol w:w="2902"/>
        <w:gridCol w:w="2964"/>
        <w:gridCol w:w="1780"/>
        <w:gridCol w:w="1693"/>
        <w:gridCol w:w="1843"/>
      </w:tblGrid>
      <w:tr w:rsidR="003C2E94" w:rsidRPr="003C2E94" w:rsidTr="002267DF">
        <w:trPr>
          <w:trHeight w:val="37"/>
          <w:jc w:val="center"/>
        </w:trPr>
        <w:tc>
          <w:tcPr>
            <w:tcW w:w="217" w:type="pct"/>
            <w:vAlign w:val="center"/>
          </w:tcPr>
          <w:p w:rsidR="003C2E94" w:rsidRPr="003C2E94" w:rsidRDefault="003C2E94" w:rsidP="002267DF">
            <w:pPr>
              <w:jc w:val="center"/>
              <w:rPr>
                <w:rFonts w:ascii="Trueno" w:hAnsi="Trueno"/>
                <w:b/>
                <w:sz w:val="24"/>
                <w:szCs w:val="24"/>
              </w:rPr>
            </w:pPr>
            <w:r w:rsidRPr="003C2E94">
              <w:rPr>
                <w:rFonts w:ascii="Trueno" w:hAnsi="Trueno"/>
                <w:b/>
                <w:sz w:val="24"/>
                <w:szCs w:val="24"/>
              </w:rPr>
              <w:t>No</w:t>
            </w:r>
          </w:p>
        </w:tc>
        <w:tc>
          <w:tcPr>
            <w:tcW w:w="981" w:type="pct"/>
            <w:vAlign w:val="center"/>
          </w:tcPr>
          <w:p w:rsidR="003C2E94" w:rsidRPr="003C2E94" w:rsidRDefault="003C2E94" w:rsidP="002267DF">
            <w:pPr>
              <w:jc w:val="center"/>
              <w:rPr>
                <w:rFonts w:ascii="Trueno" w:hAnsi="Trueno"/>
                <w:b/>
                <w:sz w:val="24"/>
                <w:szCs w:val="24"/>
              </w:rPr>
            </w:pPr>
            <w:r w:rsidRPr="003C2E94">
              <w:rPr>
                <w:rFonts w:ascii="Trueno" w:hAnsi="Trueno"/>
                <w:b/>
                <w:sz w:val="24"/>
                <w:szCs w:val="24"/>
              </w:rPr>
              <w:t>Result</w:t>
            </w:r>
          </w:p>
        </w:tc>
        <w:tc>
          <w:tcPr>
            <w:tcW w:w="1026" w:type="pct"/>
            <w:vAlign w:val="center"/>
          </w:tcPr>
          <w:p w:rsidR="003C2E94" w:rsidRPr="003C2E94" w:rsidRDefault="003C2E94" w:rsidP="002267DF">
            <w:pPr>
              <w:jc w:val="center"/>
              <w:rPr>
                <w:rFonts w:ascii="Trueno" w:hAnsi="Trueno"/>
                <w:b/>
                <w:sz w:val="24"/>
                <w:szCs w:val="24"/>
              </w:rPr>
            </w:pPr>
            <w:r w:rsidRPr="003C2E94">
              <w:rPr>
                <w:rFonts w:ascii="Trueno" w:hAnsi="Trueno"/>
                <w:b/>
                <w:sz w:val="24"/>
                <w:szCs w:val="24"/>
              </w:rPr>
              <w:t>Desired Outcome</w:t>
            </w:r>
          </w:p>
        </w:tc>
        <w:tc>
          <w:tcPr>
            <w:tcW w:w="1047" w:type="pct"/>
            <w:vAlign w:val="center"/>
          </w:tcPr>
          <w:p w:rsidR="003C2E94" w:rsidRPr="003C2E94" w:rsidRDefault="003C2E94" w:rsidP="002267DF">
            <w:pPr>
              <w:jc w:val="center"/>
              <w:rPr>
                <w:rFonts w:ascii="Trueno" w:hAnsi="Trueno"/>
                <w:b/>
                <w:sz w:val="24"/>
                <w:szCs w:val="24"/>
              </w:rPr>
            </w:pPr>
            <w:r w:rsidRPr="003C2E94">
              <w:rPr>
                <w:rFonts w:ascii="Trueno" w:hAnsi="Trueno"/>
                <w:b/>
                <w:sz w:val="24"/>
                <w:szCs w:val="24"/>
              </w:rPr>
              <w:t>Action</w:t>
            </w:r>
          </w:p>
        </w:tc>
        <w:tc>
          <w:tcPr>
            <w:tcW w:w="639" w:type="pct"/>
            <w:vAlign w:val="center"/>
          </w:tcPr>
          <w:p w:rsidR="003C2E94" w:rsidRPr="003C2E94" w:rsidRDefault="003C2E94" w:rsidP="002267DF">
            <w:pPr>
              <w:jc w:val="center"/>
              <w:rPr>
                <w:rFonts w:ascii="Trueno" w:hAnsi="Trueno"/>
                <w:b/>
                <w:sz w:val="24"/>
                <w:szCs w:val="24"/>
              </w:rPr>
            </w:pPr>
            <w:r w:rsidRPr="003C2E94">
              <w:rPr>
                <w:rFonts w:ascii="Trueno" w:hAnsi="Trueno"/>
                <w:b/>
                <w:sz w:val="24"/>
                <w:szCs w:val="24"/>
              </w:rPr>
              <w:t>Action Owner</w:t>
            </w:r>
          </w:p>
        </w:tc>
        <w:tc>
          <w:tcPr>
            <w:tcW w:w="609" w:type="pct"/>
            <w:vAlign w:val="center"/>
          </w:tcPr>
          <w:p w:rsidR="003C2E94" w:rsidRPr="003C2E94" w:rsidRDefault="003C2E94" w:rsidP="002267DF">
            <w:pPr>
              <w:jc w:val="center"/>
              <w:rPr>
                <w:rFonts w:ascii="Trueno" w:hAnsi="Trueno"/>
                <w:b/>
                <w:sz w:val="24"/>
                <w:szCs w:val="24"/>
              </w:rPr>
            </w:pPr>
            <w:r w:rsidRPr="003C2E94">
              <w:rPr>
                <w:rFonts w:ascii="Trueno" w:hAnsi="Trueno"/>
                <w:b/>
                <w:sz w:val="24"/>
                <w:szCs w:val="24"/>
              </w:rPr>
              <w:t>Target Date</w:t>
            </w:r>
          </w:p>
        </w:tc>
        <w:tc>
          <w:tcPr>
            <w:tcW w:w="481" w:type="pct"/>
            <w:vAlign w:val="center"/>
          </w:tcPr>
          <w:p w:rsidR="003C2E94" w:rsidRPr="003C2E94" w:rsidRDefault="003C2E94" w:rsidP="002267DF">
            <w:pPr>
              <w:jc w:val="center"/>
              <w:rPr>
                <w:rFonts w:ascii="Trueno" w:hAnsi="Trueno"/>
                <w:b/>
                <w:sz w:val="24"/>
                <w:szCs w:val="24"/>
              </w:rPr>
            </w:pPr>
            <w:r w:rsidRPr="003C2E94">
              <w:rPr>
                <w:rFonts w:ascii="Trueno" w:hAnsi="Trueno"/>
                <w:b/>
                <w:sz w:val="24"/>
                <w:szCs w:val="24"/>
              </w:rPr>
              <w:t xml:space="preserve">Evidence required </w:t>
            </w:r>
          </w:p>
        </w:tc>
      </w:tr>
      <w:tr w:rsidR="003C2E94" w:rsidRPr="003C2E94" w:rsidTr="002267DF">
        <w:trPr>
          <w:trHeight w:val="570"/>
          <w:jc w:val="center"/>
        </w:trPr>
        <w:tc>
          <w:tcPr>
            <w:tcW w:w="217" w:type="pct"/>
            <w:vAlign w:val="center"/>
          </w:tcPr>
          <w:p w:rsidR="003C2E94" w:rsidRPr="003C2E94" w:rsidRDefault="003C2E94" w:rsidP="002267DF">
            <w:pPr>
              <w:jc w:val="center"/>
              <w:rPr>
                <w:rFonts w:ascii="Trueno" w:hAnsi="Trueno"/>
                <w:b/>
                <w:sz w:val="24"/>
                <w:szCs w:val="24"/>
              </w:rPr>
            </w:pPr>
            <w:r w:rsidRPr="003C2E94">
              <w:rPr>
                <w:rFonts w:ascii="Trueno" w:hAnsi="Trueno"/>
                <w:b/>
                <w:sz w:val="24"/>
                <w:szCs w:val="24"/>
              </w:rPr>
              <w:t>1</w:t>
            </w:r>
          </w:p>
        </w:tc>
        <w:tc>
          <w:tcPr>
            <w:tcW w:w="981" w:type="pct"/>
            <w:vAlign w:val="center"/>
          </w:tcPr>
          <w:p w:rsidR="003C2E94" w:rsidRPr="003C2E94" w:rsidRDefault="003C2E94" w:rsidP="002267DF">
            <w:pPr>
              <w:rPr>
                <w:rFonts w:ascii="Trueno" w:hAnsi="Trueno"/>
                <w:sz w:val="24"/>
                <w:szCs w:val="24"/>
              </w:rPr>
            </w:pPr>
            <w:r w:rsidRPr="003C2E94">
              <w:rPr>
                <w:rFonts w:ascii="Trueno" w:hAnsi="Trueno" w:cs="Arial"/>
                <w:sz w:val="24"/>
                <w:szCs w:val="24"/>
              </w:rPr>
              <w:t xml:space="preserve">71% of </w:t>
            </w:r>
            <w:r w:rsidRPr="003C2E94">
              <w:rPr>
                <w:rFonts w:ascii="Trueno" w:hAnsi="Trueno"/>
                <w:sz w:val="24"/>
                <w:szCs w:val="24"/>
              </w:rPr>
              <w:t>colleagues across all services had received an annual review of knowledge, skills &amp; competency in relation to medicines management.</w:t>
            </w:r>
          </w:p>
        </w:tc>
        <w:tc>
          <w:tcPr>
            <w:tcW w:w="1026" w:type="pct"/>
            <w:vAlign w:val="center"/>
          </w:tcPr>
          <w:p w:rsidR="003C2E94" w:rsidRPr="003C2E94" w:rsidRDefault="003C2E94" w:rsidP="002267DF">
            <w:pPr>
              <w:rPr>
                <w:rFonts w:ascii="Trueno" w:hAnsi="Trueno"/>
                <w:sz w:val="24"/>
                <w:szCs w:val="24"/>
              </w:rPr>
            </w:pPr>
            <w:r w:rsidRPr="003C2E94">
              <w:rPr>
                <w:rFonts w:ascii="Trueno" w:hAnsi="Trueno"/>
                <w:sz w:val="24"/>
                <w:szCs w:val="24"/>
              </w:rPr>
              <w:t>For all colleagues to have received an annual review of knowledge, skills &amp; competency in relation to medicines management.</w:t>
            </w:r>
          </w:p>
        </w:tc>
        <w:tc>
          <w:tcPr>
            <w:tcW w:w="1047" w:type="pct"/>
            <w:vAlign w:val="center"/>
          </w:tcPr>
          <w:p w:rsidR="003C2E94" w:rsidRPr="003C2E94" w:rsidRDefault="003C2E94" w:rsidP="002267DF">
            <w:pPr>
              <w:rPr>
                <w:rFonts w:ascii="Trueno" w:hAnsi="Trueno"/>
                <w:sz w:val="24"/>
                <w:szCs w:val="24"/>
              </w:rPr>
            </w:pPr>
            <w:r w:rsidRPr="003C2E94">
              <w:rPr>
                <w:rFonts w:ascii="Trueno" w:hAnsi="Trueno"/>
                <w:sz w:val="24"/>
                <w:szCs w:val="24"/>
              </w:rPr>
              <w:t>Registered Managers to ensure all colleagues have had an annual review of knowledge, skills &amp; competency in relation to medicines management.</w:t>
            </w:r>
          </w:p>
          <w:p w:rsidR="003C2E94" w:rsidRPr="003C2E94" w:rsidRDefault="003C2E94" w:rsidP="002267DF">
            <w:pPr>
              <w:rPr>
                <w:rFonts w:ascii="Trueno" w:hAnsi="Trueno"/>
                <w:sz w:val="24"/>
                <w:szCs w:val="24"/>
              </w:rPr>
            </w:pPr>
          </w:p>
          <w:p w:rsidR="003C2E94" w:rsidRPr="003C2E94" w:rsidRDefault="003C2E94" w:rsidP="002267DF">
            <w:pPr>
              <w:rPr>
                <w:rFonts w:ascii="Trueno" w:hAnsi="Trueno"/>
                <w:sz w:val="24"/>
                <w:szCs w:val="24"/>
              </w:rPr>
            </w:pPr>
            <w:r w:rsidRPr="003C2E94">
              <w:rPr>
                <w:rFonts w:ascii="Trueno" w:hAnsi="Trueno"/>
                <w:sz w:val="24"/>
                <w:szCs w:val="24"/>
              </w:rPr>
              <w:t xml:space="preserve">Learning &amp; Development Business Partner &amp; Clinical Governance Business Partner to develop a standardised competency framework for </w:t>
            </w:r>
            <w:r w:rsidRPr="003C2E94">
              <w:rPr>
                <w:rFonts w:ascii="Trueno" w:hAnsi="Trueno"/>
                <w:sz w:val="24"/>
                <w:szCs w:val="24"/>
              </w:rPr>
              <w:lastRenderedPageBreak/>
              <w:t>medications management.</w:t>
            </w:r>
          </w:p>
        </w:tc>
        <w:tc>
          <w:tcPr>
            <w:tcW w:w="639" w:type="pct"/>
            <w:vAlign w:val="center"/>
          </w:tcPr>
          <w:p w:rsidR="003C2E94" w:rsidRPr="003C2E94" w:rsidRDefault="003C2E94" w:rsidP="002267DF">
            <w:pPr>
              <w:rPr>
                <w:rFonts w:ascii="Trueno" w:hAnsi="Trueno"/>
                <w:sz w:val="24"/>
                <w:szCs w:val="24"/>
              </w:rPr>
            </w:pPr>
            <w:r w:rsidRPr="003C2E94">
              <w:rPr>
                <w:rFonts w:ascii="Trueno" w:hAnsi="Trueno"/>
                <w:sz w:val="24"/>
                <w:szCs w:val="24"/>
              </w:rPr>
              <w:lastRenderedPageBreak/>
              <w:t>Registered Managers</w:t>
            </w:r>
          </w:p>
        </w:tc>
        <w:sdt>
          <w:sdtPr>
            <w:rPr>
              <w:rFonts w:ascii="Trueno" w:hAnsi="Trueno"/>
              <w:sz w:val="24"/>
              <w:szCs w:val="24"/>
            </w:rPr>
            <w:id w:val="653269500"/>
            <w:placeholder>
              <w:docPart w:val="32EB76E4EECA4210904CBF1543681542"/>
            </w:placeholder>
            <w:date w:fullDate="2019-09-30T00:00:00Z">
              <w:dateFormat w:val="dd/MM/yyyy"/>
              <w:lid w:val="en-GB"/>
              <w:storeMappedDataAs w:val="dateTime"/>
              <w:calendar w:val="gregorian"/>
            </w:date>
          </w:sdtPr>
          <w:sdtEndPr/>
          <w:sdtContent>
            <w:tc>
              <w:tcPr>
                <w:tcW w:w="60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30/09/2019</w:t>
                </w:r>
              </w:p>
            </w:tc>
          </w:sdtContent>
        </w:sdt>
        <w:tc>
          <w:tcPr>
            <w:tcW w:w="481"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Learning and Development Compliance Training report</w:t>
            </w:r>
          </w:p>
        </w:tc>
      </w:tr>
      <w:tr w:rsidR="003C2E94" w:rsidRPr="003C2E94" w:rsidTr="002267DF">
        <w:trPr>
          <w:trHeight w:val="570"/>
          <w:jc w:val="center"/>
        </w:trPr>
        <w:tc>
          <w:tcPr>
            <w:tcW w:w="217" w:type="pct"/>
            <w:vAlign w:val="center"/>
          </w:tcPr>
          <w:p w:rsidR="003C2E94" w:rsidRPr="003C2E94" w:rsidRDefault="003C2E94" w:rsidP="002267DF">
            <w:pPr>
              <w:jc w:val="center"/>
              <w:rPr>
                <w:rFonts w:ascii="Trueno" w:hAnsi="Trueno"/>
                <w:b/>
                <w:sz w:val="24"/>
                <w:szCs w:val="24"/>
              </w:rPr>
            </w:pPr>
            <w:r w:rsidRPr="003C2E94">
              <w:rPr>
                <w:rFonts w:ascii="Trueno" w:hAnsi="Trueno"/>
                <w:b/>
                <w:sz w:val="24"/>
                <w:szCs w:val="24"/>
              </w:rPr>
              <w:t>2</w:t>
            </w:r>
          </w:p>
        </w:tc>
        <w:tc>
          <w:tcPr>
            <w:tcW w:w="981" w:type="pct"/>
            <w:vAlign w:val="center"/>
          </w:tcPr>
          <w:p w:rsidR="003C2E94" w:rsidRPr="003C2E94" w:rsidRDefault="003C2E94" w:rsidP="002267DF">
            <w:pPr>
              <w:rPr>
                <w:rFonts w:ascii="Trueno" w:hAnsi="Trueno"/>
                <w:sz w:val="24"/>
                <w:szCs w:val="24"/>
              </w:rPr>
            </w:pPr>
            <w:r w:rsidRPr="003C2E94">
              <w:rPr>
                <w:rFonts w:ascii="Trueno" w:hAnsi="Trueno" w:cs="Arial"/>
                <w:sz w:val="24"/>
                <w:szCs w:val="24"/>
              </w:rPr>
              <w:t>69% of customer records had evidence that information had been shared with the customer’s GP &amp; supplying pharmacist in relation to providing support with medications</w:t>
            </w:r>
          </w:p>
        </w:tc>
        <w:tc>
          <w:tcPr>
            <w:tcW w:w="1026" w:type="pct"/>
            <w:vAlign w:val="center"/>
          </w:tcPr>
          <w:p w:rsidR="003C2E94" w:rsidRPr="003C2E94" w:rsidRDefault="003C2E94" w:rsidP="002267DF">
            <w:pPr>
              <w:rPr>
                <w:rFonts w:ascii="Trueno" w:hAnsi="Trueno"/>
                <w:sz w:val="24"/>
                <w:szCs w:val="24"/>
              </w:rPr>
            </w:pPr>
            <w:r w:rsidRPr="003C2E94">
              <w:rPr>
                <w:rFonts w:ascii="Trueno" w:hAnsi="Trueno"/>
                <w:sz w:val="24"/>
                <w:szCs w:val="24"/>
              </w:rPr>
              <w:t>For all colleagues to document that medicines related information is shared with the customer’s GP &amp; supplying pharmacist.</w:t>
            </w:r>
          </w:p>
        </w:tc>
        <w:tc>
          <w:tcPr>
            <w:tcW w:w="1047" w:type="pct"/>
            <w:vAlign w:val="center"/>
          </w:tcPr>
          <w:p w:rsidR="003C2E94" w:rsidRPr="003C2E94" w:rsidRDefault="003C2E94" w:rsidP="002267DF">
            <w:pPr>
              <w:rPr>
                <w:rFonts w:ascii="Trueno" w:hAnsi="Trueno"/>
                <w:sz w:val="24"/>
                <w:szCs w:val="24"/>
              </w:rPr>
            </w:pPr>
            <w:r w:rsidRPr="003C2E94">
              <w:rPr>
                <w:rFonts w:ascii="Trueno" w:hAnsi="Trueno"/>
                <w:sz w:val="24"/>
                <w:szCs w:val="24"/>
              </w:rPr>
              <w:t xml:space="preserve">Clinical Governance Business Partner to ensure that documenting sharing information about a customer’s medicines is included in colleague training. </w:t>
            </w:r>
          </w:p>
        </w:tc>
        <w:tc>
          <w:tcPr>
            <w:tcW w:w="63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Clinical Governance Business Partner</w:t>
            </w:r>
          </w:p>
        </w:tc>
        <w:sdt>
          <w:sdtPr>
            <w:rPr>
              <w:rFonts w:ascii="Trueno" w:hAnsi="Trueno"/>
              <w:sz w:val="24"/>
              <w:szCs w:val="24"/>
            </w:rPr>
            <w:id w:val="-291063859"/>
            <w:placeholder>
              <w:docPart w:val="B52180A5185E42DB86542B2125CE6D47"/>
            </w:placeholder>
            <w:date w:fullDate="2019-07-31T00:00:00Z">
              <w:dateFormat w:val="dd/MM/yyyy"/>
              <w:lid w:val="en-GB"/>
              <w:storeMappedDataAs w:val="dateTime"/>
              <w:calendar w:val="gregorian"/>
            </w:date>
          </w:sdtPr>
          <w:sdtEndPr/>
          <w:sdtContent>
            <w:tc>
              <w:tcPr>
                <w:tcW w:w="60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31/07/2019</w:t>
                </w:r>
              </w:p>
            </w:tc>
          </w:sdtContent>
        </w:sdt>
        <w:tc>
          <w:tcPr>
            <w:tcW w:w="481"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Customer Support Plan audit reports compiled by Quality and Regulation Business Partner</w:t>
            </w:r>
          </w:p>
        </w:tc>
      </w:tr>
      <w:tr w:rsidR="003C2E94" w:rsidRPr="003C2E94" w:rsidTr="002267DF">
        <w:trPr>
          <w:trHeight w:val="570"/>
          <w:jc w:val="center"/>
        </w:trPr>
        <w:tc>
          <w:tcPr>
            <w:tcW w:w="217" w:type="pct"/>
            <w:vAlign w:val="center"/>
          </w:tcPr>
          <w:p w:rsidR="003C2E94" w:rsidRPr="003C2E94" w:rsidRDefault="003C2E94" w:rsidP="002267DF">
            <w:pPr>
              <w:jc w:val="center"/>
              <w:rPr>
                <w:rFonts w:ascii="Trueno" w:hAnsi="Trueno"/>
                <w:b/>
                <w:sz w:val="24"/>
                <w:szCs w:val="24"/>
              </w:rPr>
            </w:pPr>
            <w:r w:rsidRPr="003C2E94">
              <w:rPr>
                <w:rFonts w:ascii="Trueno" w:hAnsi="Trueno"/>
                <w:b/>
                <w:sz w:val="24"/>
                <w:szCs w:val="24"/>
              </w:rPr>
              <w:t>3</w:t>
            </w:r>
          </w:p>
        </w:tc>
        <w:tc>
          <w:tcPr>
            <w:tcW w:w="981" w:type="pct"/>
            <w:vAlign w:val="center"/>
          </w:tcPr>
          <w:p w:rsidR="003C2E94" w:rsidRPr="003C2E94" w:rsidRDefault="003C2E94" w:rsidP="002267DF">
            <w:pPr>
              <w:rPr>
                <w:rFonts w:ascii="Trueno" w:hAnsi="Trueno" w:cs="Arial"/>
                <w:sz w:val="24"/>
                <w:szCs w:val="24"/>
              </w:rPr>
            </w:pPr>
            <w:r w:rsidRPr="003C2E94">
              <w:rPr>
                <w:rFonts w:ascii="Trueno" w:hAnsi="Trueno" w:cs="Arial"/>
                <w:sz w:val="24"/>
                <w:szCs w:val="24"/>
              </w:rPr>
              <w:t>69% of customer records had evidence that the prescriber/health care professional continues to monitor the safety &amp; effectiveness of medications</w:t>
            </w:r>
          </w:p>
        </w:tc>
        <w:tc>
          <w:tcPr>
            <w:tcW w:w="1026" w:type="pct"/>
            <w:vAlign w:val="center"/>
          </w:tcPr>
          <w:p w:rsidR="003C2E94" w:rsidRPr="003C2E94" w:rsidRDefault="003C2E94" w:rsidP="002267DF">
            <w:pPr>
              <w:rPr>
                <w:rFonts w:ascii="Trueno" w:hAnsi="Trueno"/>
                <w:sz w:val="24"/>
                <w:szCs w:val="24"/>
              </w:rPr>
            </w:pPr>
            <w:r w:rsidRPr="003C2E94">
              <w:rPr>
                <w:rFonts w:ascii="Trueno" w:hAnsi="Trueno"/>
                <w:sz w:val="24"/>
                <w:szCs w:val="24"/>
              </w:rPr>
              <w:t xml:space="preserve">For all colleagues to document that the prescriber/health care professional continues to monitor the safety &amp; effectiveness of a customer’s medications. </w:t>
            </w:r>
          </w:p>
        </w:tc>
        <w:tc>
          <w:tcPr>
            <w:tcW w:w="1047" w:type="pct"/>
            <w:vAlign w:val="center"/>
          </w:tcPr>
          <w:p w:rsidR="003C2E94" w:rsidRPr="003C2E94" w:rsidRDefault="003C2E94" w:rsidP="002267DF">
            <w:pPr>
              <w:rPr>
                <w:rFonts w:ascii="Trueno" w:hAnsi="Trueno"/>
                <w:sz w:val="24"/>
                <w:szCs w:val="24"/>
              </w:rPr>
            </w:pPr>
            <w:r w:rsidRPr="003C2E94">
              <w:rPr>
                <w:rFonts w:ascii="Trueno" w:hAnsi="Trueno"/>
                <w:sz w:val="24"/>
                <w:szCs w:val="24"/>
              </w:rPr>
              <w:t>Clinical Governance Business Partner to ensure that documenting that the prescriber/health care professional continues to monitor the safety &amp; effectiveness of a customer’s medications is included in colleague training.</w:t>
            </w:r>
          </w:p>
        </w:tc>
        <w:tc>
          <w:tcPr>
            <w:tcW w:w="63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Clinical Governance Business Partner</w:t>
            </w:r>
          </w:p>
        </w:tc>
        <w:tc>
          <w:tcPr>
            <w:tcW w:w="60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31/07/19</w:t>
            </w:r>
          </w:p>
        </w:tc>
        <w:tc>
          <w:tcPr>
            <w:tcW w:w="481"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Customer Support Plan audit reports compiled by Quality and Regulation Business Partner</w:t>
            </w:r>
          </w:p>
        </w:tc>
      </w:tr>
      <w:tr w:rsidR="003C2E94" w:rsidRPr="003C2E94" w:rsidTr="002267DF">
        <w:trPr>
          <w:trHeight w:val="570"/>
          <w:jc w:val="center"/>
        </w:trPr>
        <w:tc>
          <w:tcPr>
            <w:tcW w:w="217" w:type="pct"/>
            <w:vAlign w:val="center"/>
          </w:tcPr>
          <w:p w:rsidR="003C2E94" w:rsidRPr="003C2E94" w:rsidRDefault="003C2E94" w:rsidP="002267DF">
            <w:pPr>
              <w:jc w:val="center"/>
              <w:rPr>
                <w:rFonts w:ascii="Trueno" w:hAnsi="Trueno"/>
                <w:b/>
                <w:sz w:val="24"/>
                <w:szCs w:val="24"/>
              </w:rPr>
            </w:pPr>
            <w:r w:rsidRPr="003C2E94">
              <w:rPr>
                <w:rFonts w:ascii="Trueno" w:hAnsi="Trueno"/>
                <w:b/>
                <w:sz w:val="24"/>
                <w:szCs w:val="24"/>
              </w:rPr>
              <w:lastRenderedPageBreak/>
              <w:t>4</w:t>
            </w:r>
          </w:p>
        </w:tc>
        <w:tc>
          <w:tcPr>
            <w:tcW w:w="981" w:type="pct"/>
            <w:vAlign w:val="center"/>
          </w:tcPr>
          <w:p w:rsidR="003C2E94" w:rsidRPr="003C2E94" w:rsidRDefault="003C2E94" w:rsidP="002267DF">
            <w:pPr>
              <w:rPr>
                <w:rFonts w:ascii="Trueno" w:hAnsi="Trueno" w:cs="Arial"/>
                <w:sz w:val="24"/>
                <w:szCs w:val="24"/>
              </w:rPr>
            </w:pPr>
            <w:r w:rsidRPr="003C2E94">
              <w:rPr>
                <w:rFonts w:ascii="Trueno" w:hAnsi="Trueno" w:cs="Arial"/>
                <w:sz w:val="24"/>
                <w:szCs w:val="24"/>
              </w:rPr>
              <w:t>40% of customer records had evidence that instructs support workers what to do when a customer is:</w:t>
            </w:r>
          </w:p>
          <w:p w:rsidR="003C2E94" w:rsidRPr="003C2E94" w:rsidRDefault="003C2E94" w:rsidP="003C2E94">
            <w:pPr>
              <w:pStyle w:val="ListParagraph"/>
              <w:numPr>
                <w:ilvl w:val="0"/>
                <w:numId w:val="2"/>
              </w:numPr>
              <w:rPr>
                <w:rFonts w:ascii="Trueno" w:hAnsi="Trueno"/>
                <w:sz w:val="24"/>
                <w:szCs w:val="24"/>
              </w:rPr>
            </w:pPr>
            <w:r w:rsidRPr="003C2E94">
              <w:rPr>
                <w:rFonts w:ascii="Trueno" w:hAnsi="Trueno" w:cs="Arial"/>
                <w:sz w:val="24"/>
                <w:szCs w:val="24"/>
              </w:rPr>
              <w:t>Having a meal (18%)</w:t>
            </w:r>
          </w:p>
          <w:p w:rsidR="003C2E94" w:rsidRPr="003C2E94" w:rsidRDefault="003C2E94" w:rsidP="003C2E94">
            <w:pPr>
              <w:pStyle w:val="ListParagraph"/>
              <w:numPr>
                <w:ilvl w:val="0"/>
                <w:numId w:val="2"/>
              </w:numPr>
              <w:rPr>
                <w:rFonts w:ascii="Trueno" w:hAnsi="Trueno"/>
                <w:sz w:val="24"/>
                <w:szCs w:val="24"/>
              </w:rPr>
            </w:pPr>
            <w:r w:rsidRPr="003C2E94">
              <w:rPr>
                <w:rFonts w:ascii="Trueno" w:hAnsi="Trueno" w:cs="Arial"/>
                <w:sz w:val="24"/>
                <w:szCs w:val="24"/>
              </w:rPr>
              <w:t>Sleeping (28%)</w:t>
            </w:r>
          </w:p>
          <w:p w:rsidR="003C2E94" w:rsidRPr="003C2E94" w:rsidRDefault="003C2E94" w:rsidP="003C2E94">
            <w:pPr>
              <w:pStyle w:val="ListParagraph"/>
              <w:numPr>
                <w:ilvl w:val="0"/>
                <w:numId w:val="2"/>
              </w:numPr>
              <w:rPr>
                <w:rFonts w:ascii="Trueno" w:hAnsi="Trueno"/>
                <w:sz w:val="24"/>
                <w:szCs w:val="24"/>
              </w:rPr>
            </w:pPr>
            <w:r w:rsidRPr="003C2E94">
              <w:rPr>
                <w:rFonts w:ascii="Trueno" w:hAnsi="Trueno" w:cs="Arial"/>
                <w:sz w:val="24"/>
                <w:szCs w:val="24"/>
              </w:rPr>
              <w:t>Not in the building (53%)</w:t>
            </w:r>
          </w:p>
          <w:p w:rsidR="003C2E94" w:rsidRPr="003C2E94" w:rsidRDefault="003C2E94" w:rsidP="003C2E94">
            <w:pPr>
              <w:pStyle w:val="ListParagraph"/>
              <w:numPr>
                <w:ilvl w:val="0"/>
                <w:numId w:val="2"/>
              </w:numPr>
              <w:rPr>
                <w:rFonts w:ascii="Trueno" w:hAnsi="Trueno"/>
                <w:sz w:val="24"/>
                <w:szCs w:val="24"/>
              </w:rPr>
            </w:pPr>
            <w:r w:rsidRPr="003C2E94">
              <w:rPr>
                <w:rFonts w:ascii="Trueno" w:hAnsi="Trueno" w:cs="Arial"/>
                <w:sz w:val="24"/>
                <w:szCs w:val="24"/>
              </w:rPr>
              <w:t>Declining or fluctuating mental capacity (32%)</w:t>
            </w:r>
          </w:p>
          <w:p w:rsidR="003C2E94" w:rsidRPr="003C2E94" w:rsidRDefault="003C2E94" w:rsidP="003C2E94">
            <w:pPr>
              <w:pStyle w:val="ListParagraph"/>
              <w:numPr>
                <w:ilvl w:val="0"/>
                <w:numId w:val="2"/>
              </w:numPr>
              <w:spacing w:after="0"/>
              <w:rPr>
                <w:rFonts w:ascii="Trueno" w:hAnsi="Trueno"/>
                <w:sz w:val="24"/>
                <w:szCs w:val="24"/>
              </w:rPr>
            </w:pPr>
            <w:r w:rsidRPr="003C2E94">
              <w:rPr>
                <w:rFonts w:ascii="Trueno" w:hAnsi="Trueno" w:cs="Arial"/>
                <w:sz w:val="24"/>
                <w:szCs w:val="24"/>
              </w:rPr>
              <w:t>Requires time sensitive medications</w:t>
            </w:r>
          </w:p>
        </w:tc>
        <w:tc>
          <w:tcPr>
            <w:tcW w:w="1026" w:type="pct"/>
            <w:vAlign w:val="center"/>
          </w:tcPr>
          <w:p w:rsidR="003C2E94" w:rsidRPr="003C2E94" w:rsidRDefault="003C2E94" w:rsidP="002267DF">
            <w:pPr>
              <w:rPr>
                <w:rFonts w:ascii="Trueno" w:hAnsi="Trueno"/>
                <w:sz w:val="24"/>
                <w:szCs w:val="24"/>
              </w:rPr>
            </w:pPr>
            <w:r w:rsidRPr="003C2E94">
              <w:rPr>
                <w:rFonts w:ascii="Trueno" w:hAnsi="Trueno"/>
                <w:sz w:val="24"/>
                <w:szCs w:val="24"/>
              </w:rPr>
              <w:t xml:space="preserve">For all customer records to provide instructions on what to do when a customer is having a meal, sleeping, not in the building, has declining or fluctuating mental capacity or requires time sensitive medications. </w:t>
            </w:r>
          </w:p>
          <w:p w:rsidR="003C2E94" w:rsidRPr="003C2E94" w:rsidRDefault="003C2E94" w:rsidP="002267DF">
            <w:pPr>
              <w:rPr>
                <w:rFonts w:ascii="Trueno" w:hAnsi="Trueno"/>
                <w:sz w:val="24"/>
                <w:szCs w:val="24"/>
              </w:rPr>
            </w:pPr>
          </w:p>
          <w:p w:rsidR="003C2E94" w:rsidRPr="003C2E94" w:rsidRDefault="003C2E94" w:rsidP="002267DF">
            <w:pPr>
              <w:rPr>
                <w:rFonts w:ascii="Trueno" w:hAnsi="Trueno"/>
                <w:sz w:val="24"/>
                <w:szCs w:val="24"/>
              </w:rPr>
            </w:pPr>
          </w:p>
        </w:tc>
        <w:tc>
          <w:tcPr>
            <w:tcW w:w="1047" w:type="pct"/>
            <w:vAlign w:val="center"/>
          </w:tcPr>
          <w:p w:rsidR="003C2E94" w:rsidRPr="003C2E94" w:rsidRDefault="003C2E94" w:rsidP="002267DF">
            <w:pPr>
              <w:rPr>
                <w:rFonts w:ascii="Trueno" w:hAnsi="Trueno"/>
                <w:sz w:val="24"/>
                <w:szCs w:val="24"/>
              </w:rPr>
            </w:pPr>
            <w:r w:rsidRPr="003C2E94">
              <w:rPr>
                <w:rFonts w:ascii="Trueno" w:hAnsi="Trueno"/>
                <w:sz w:val="24"/>
                <w:szCs w:val="24"/>
              </w:rPr>
              <w:t xml:space="preserve">Registered Managers to ensure that all customer records provide instructions on what to do when a customer is having a meal, sleeping, not in the building, has declining or fluctuating mental capacity or requires time sensitive medications. </w:t>
            </w:r>
          </w:p>
        </w:tc>
        <w:tc>
          <w:tcPr>
            <w:tcW w:w="63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Registered Managers</w:t>
            </w:r>
          </w:p>
        </w:tc>
        <w:sdt>
          <w:sdtPr>
            <w:rPr>
              <w:rFonts w:ascii="Trueno" w:hAnsi="Trueno"/>
              <w:sz w:val="24"/>
              <w:szCs w:val="24"/>
            </w:rPr>
            <w:id w:val="1729965353"/>
            <w:placeholder>
              <w:docPart w:val="F935E2BFD73F447A8DB5618CA57C012A"/>
            </w:placeholder>
            <w:date w:fullDate="2019-07-31T00:00:00Z">
              <w:dateFormat w:val="dd/MM/yyyy"/>
              <w:lid w:val="en-GB"/>
              <w:storeMappedDataAs w:val="dateTime"/>
              <w:calendar w:val="gregorian"/>
            </w:date>
          </w:sdtPr>
          <w:sdtEndPr/>
          <w:sdtContent>
            <w:tc>
              <w:tcPr>
                <w:tcW w:w="60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31/07/2019</w:t>
                </w:r>
              </w:p>
            </w:tc>
          </w:sdtContent>
        </w:sdt>
        <w:tc>
          <w:tcPr>
            <w:tcW w:w="481"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Customer Support Plan audit reports compiled by Quality and Regulation Business Partner</w:t>
            </w:r>
          </w:p>
        </w:tc>
      </w:tr>
      <w:tr w:rsidR="003C2E94" w:rsidRPr="003C2E94" w:rsidTr="002267DF">
        <w:trPr>
          <w:trHeight w:val="553"/>
          <w:jc w:val="center"/>
        </w:trPr>
        <w:tc>
          <w:tcPr>
            <w:tcW w:w="217" w:type="pct"/>
            <w:vAlign w:val="center"/>
          </w:tcPr>
          <w:p w:rsidR="003C2E94" w:rsidRPr="003C2E94" w:rsidRDefault="003C2E94" w:rsidP="002267DF">
            <w:pPr>
              <w:jc w:val="center"/>
              <w:rPr>
                <w:rFonts w:ascii="Trueno" w:hAnsi="Trueno"/>
                <w:b/>
                <w:sz w:val="24"/>
                <w:szCs w:val="24"/>
              </w:rPr>
            </w:pPr>
            <w:r w:rsidRPr="003C2E94">
              <w:rPr>
                <w:rFonts w:ascii="Trueno" w:hAnsi="Trueno"/>
                <w:b/>
                <w:sz w:val="24"/>
                <w:szCs w:val="24"/>
              </w:rPr>
              <w:t>5</w:t>
            </w:r>
          </w:p>
        </w:tc>
        <w:tc>
          <w:tcPr>
            <w:tcW w:w="981" w:type="pct"/>
            <w:vAlign w:val="center"/>
          </w:tcPr>
          <w:p w:rsidR="003C2E94" w:rsidRPr="003C2E94" w:rsidRDefault="003C2E94" w:rsidP="002267DF">
            <w:pPr>
              <w:rPr>
                <w:rFonts w:ascii="Trueno" w:hAnsi="Trueno"/>
                <w:sz w:val="24"/>
                <w:szCs w:val="24"/>
              </w:rPr>
            </w:pPr>
            <w:r w:rsidRPr="003C2E94">
              <w:rPr>
                <w:rFonts w:ascii="Trueno" w:hAnsi="Trueno"/>
                <w:sz w:val="24"/>
                <w:szCs w:val="24"/>
              </w:rPr>
              <w:t>70% of customer records had evidence that agreement has been obtained from the customer to dispose of their medicines.</w:t>
            </w:r>
          </w:p>
        </w:tc>
        <w:tc>
          <w:tcPr>
            <w:tcW w:w="1026" w:type="pct"/>
            <w:vAlign w:val="center"/>
          </w:tcPr>
          <w:p w:rsidR="003C2E94" w:rsidRPr="003C2E94" w:rsidRDefault="003C2E94" w:rsidP="002267DF">
            <w:pPr>
              <w:rPr>
                <w:rFonts w:ascii="Trueno" w:hAnsi="Trueno"/>
                <w:sz w:val="24"/>
                <w:szCs w:val="24"/>
              </w:rPr>
            </w:pPr>
            <w:r w:rsidRPr="003C2E94">
              <w:rPr>
                <w:rFonts w:ascii="Trueno" w:hAnsi="Trueno"/>
                <w:sz w:val="24"/>
                <w:szCs w:val="24"/>
              </w:rPr>
              <w:t>For all colleagues to document that agreement has been obtained from the customer to dispose of their medicines.</w:t>
            </w:r>
          </w:p>
        </w:tc>
        <w:tc>
          <w:tcPr>
            <w:tcW w:w="1047" w:type="pct"/>
            <w:vAlign w:val="center"/>
          </w:tcPr>
          <w:p w:rsidR="003C2E94" w:rsidRPr="003C2E94" w:rsidRDefault="003C2E94" w:rsidP="002267DF">
            <w:pPr>
              <w:rPr>
                <w:rFonts w:ascii="Trueno" w:hAnsi="Trueno"/>
                <w:sz w:val="24"/>
                <w:szCs w:val="24"/>
              </w:rPr>
            </w:pPr>
            <w:r w:rsidRPr="003C2E94">
              <w:rPr>
                <w:rFonts w:ascii="Trueno" w:hAnsi="Trueno"/>
                <w:sz w:val="24"/>
                <w:szCs w:val="24"/>
              </w:rPr>
              <w:t xml:space="preserve">Clinical Governance Business Partner to ensure that documenting that agreement has been obtained from the customer to dispose of their medicines is </w:t>
            </w:r>
            <w:r w:rsidRPr="003C2E94">
              <w:rPr>
                <w:rFonts w:ascii="Trueno" w:hAnsi="Trueno"/>
                <w:sz w:val="24"/>
                <w:szCs w:val="24"/>
              </w:rPr>
              <w:lastRenderedPageBreak/>
              <w:t>included in colleague training.</w:t>
            </w:r>
          </w:p>
        </w:tc>
        <w:tc>
          <w:tcPr>
            <w:tcW w:w="63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lastRenderedPageBreak/>
              <w:t>Registered Managers</w:t>
            </w:r>
          </w:p>
        </w:tc>
        <w:sdt>
          <w:sdtPr>
            <w:rPr>
              <w:rFonts w:ascii="Trueno" w:hAnsi="Trueno"/>
              <w:sz w:val="24"/>
              <w:szCs w:val="24"/>
            </w:rPr>
            <w:id w:val="1187255177"/>
            <w:placeholder>
              <w:docPart w:val="52F27CE65C664D22B43C6B5CB87DCBEC"/>
            </w:placeholder>
            <w:date w:fullDate="2019-07-31T00:00:00Z">
              <w:dateFormat w:val="dd/MM/yyyy"/>
              <w:lid w:val="en-GB"/>
              <w:storeMappedDataAs w:val="dateTime"/>
              <w:calendar w:val="gregorian"/>
            </w:date>
          </w:sdtPr>
          <w:sdtEndPr/>
          <w:sdtContent>
            <w:tc>
              <w:tcPr>
                <w:tcW w:w="60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31/07/2019</w:t>
                </w:r>
              </w:p>
            </w:tc>
          </w:sdtContent>
        </w:sdt>
        <w:tc>
          <w:tcPr>
            <w:tcW w:w="481"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Customer Support Plan audit reports compiled by Quality and Regulation Business Partner</w:t>
            </w:r>
          </w:p>
        </w:tc>
      </w:tr>
      <w:tr w:rsidR="003C2E94" w:rsidRPr="003C2E94" w:rsidTr="002267DF">
        <w:trPr>
          <w:trHeight w:val="553"/>
          <w:jc w:val="center"/>
        </w:trPr>
        <w:tc>
          <w:tcPr>
            <w:tcW w:w="217" w:type="pct"/>
            <w:vAlign w:val="center"/>
          </w:tcPr>
          <w:p w:rsidR="003C2E94" w:rsidRPr="003C2E94" w:rsidRDefault="003C2E94" w:rsidP="002267DF">
            <w:pPr>
              <w:jc w:val="center"/>
              <w:rPr>
                <w:rFonts w:ascii="Trueno" w:hAnsi="Trueno"/>
                <w:b/>
                <w:sz w:val="24"/>
                <w:szCs w:val="24"/>
              </w:rPr>
            </w:pPr>
            <w:r w:rsidRPr="003C2E94">
              <w:rPr>
                <w:rFonts w:ascii="Trueno" w:hAnsi="Trueno"/>
                <w:b/>
                <w:sz w:val="24"/>
                <w:szCs w:val="24"/>
              </w:rPr>
              <w:t>6</w:t>
            </w:r>
          </w:p>
        </w:tc>
        <w:tc>
          <w:tcPr>
            <w:tcW w:w="981" w:type="pct"/>
            <w:vAlign w:val="center"/>
          </w:tcPr>
          <w:p w:rsidR="003C2E94" w:rsidRPr="003C2E94" w:rsidRDefault="003C2E94" w:rsidP="002267DF">
            <w:pPr>
              <w:rPr>
                <w:rFonts w:ascii="Trueno" w:hAnsi="Trueno"/>
                <w:sz w:val="24"/>
                <w:szCs w:val="24"/>
              </w:rPr>
            </w:pPr>
            <w:r w:rsidRPr="003C2E94">
              <w:rPr>
                <w:rFonts w:ascii="Trueno" w:hAnsi="Trueno"/>
                <w:sz w:val="24"/>
                <w:szCs w:val="24"/>
              </w:rPr>
              <w:t>75% had evidence that when storing medicines an accurate log book that records medication fridge temperatures was in place.</w:t>
            </w:r>
          </w:p>
        </w:tc>
        <w:tc>
          <w:tcPr>
            <w:tcW w:w="1026" w:type="pct"/>
            <w:vAlign w:val="center"/>
          </w:tcPr>
          <w:p w:rsidR="003C2E94" w:rsidRPr="003C2E94" w:rsidRDefault="003C2E94" w:rsidP="002267DF">
            <w:pPr>
              <w:rPr>
                <w:rFonts w:ascii="Trueno" w:hAnsi="Trueno"/>
                <w:sz w:val="24"/>
                <w:szCs w:val="24"/>
              </w:rPr>
            </w:pPr>
            <w:r w:rsidRPr="003C2E94">
              <w:rPr>
                <w:rFonts w:ascii="Trueno" w:hAnsi="Trueno"/>
                <w:sz w:val="24"/>
                <w:szCs w:val="24"/>
              </w:rPr>
              <w:t xml:space="preserve">For all services to keep an accurate log book that records medication fridge temperatures.  </w:t>
            </w:r>
          </w:p>
        </w:tc>
        <w:tc>
          <w:tcPr>
            <w:tcW w:w="1047" w:type="pct"/>
            <w:vAlign w:val="center"/>
          </w:tcPr>
          <w:p w:rsidR="003C2E94" w:rsidRPr="003C2E94" w:rsidRDefault="003C2E94" w:rsidP="002267DF">
            <w:pPr>
              <w:rPr>
                <w:rFonts w:ascii="Trueno" w:hAnsi="Trueno"/>
                <w:sz w:val="24"/>
                <w:szCs w:val="24"/>
              </w:rPr>
            </w:pPr>
            <w:r w:rsidRPr="003C2E94">
              <w:rPr>
                <w:rFonts w:ascii="Trueno" w:hAnsi="Trueno"/>
                <w:sz w:val="24"/>
                <w:szCs w:val="24"/>
              </w:rPr>
              <w:t xml:space="preserve">Registered managers to ensure an accurate log book that records medication fridge temperatures is in place.  </w:t>
            </w:r>
          </w:p>
        </w:tc>
        <w:tc>
          <w:tcPr>
            <w:tcW w:w="63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Registered Managers</w:t>
            </w:r>
          </w:p>
        </w:tc>
        <w:tc>
          <w:tcPr>
            <w:tcW w:w="60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31/07/19</w:t>
            </w:r>
          </w:p>
        </w:tc>
        <w:tc>
          <w:tcPr>
            <w:tcW w:w="481"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Discussion at CQC Panel</w:t>
            </w:r>
          </w:p>
        </w:tc>
      </w:tr>
      <w:tr w:rsidR="003C2E94" w:rsidRPr="003C2E94" w:rsidTr="002267DF">
        <w:trPr>
          <w:trHeight w:val="553"/>
          <w:jc w:val="center"/>
        </w:trPr>
        <w:tc>
          <w:tcPr>
            <w:tcW w:w="217" w:type="pct"/>
            <w:vAlign w:val="center"/>
          </w:tcPr>
          <w:p w:rsidR="003C2E94" w:rsidRPr="003C2E94" w:rsidRDefault="003C2E94" w:rsidP="002267DF">
            <w:pPr>
              <w:jc w:val="center"/>
              <w:rPr>
                <w:rFonts w:ascii="Trueno" w:hAnsi="Trueno"/>
                <w:b/>
                <w:sz w:val="24"/>
                <w:szCs w:val="24"/>
              </w:rPr>
            </w:pPr>
            <w:r w:rsidRPr="003C2E94">
              <w:rPr>
                <w:rFonts w:ascii="Trueno" w:hAnsi="Trueno"/>
                <w:b/>
                <w:sz w:val="24"/>
                <w:szCs w:val="24"/>
              </w:rPr>
              <w:t>7</w:t>
            </w:r>
          </w:p>
        </w:tc>
        <w:tc>
          <w:tcPr>
            <w:tcW w:w="981" w:type="pct"/>
            <w:vAlign w:val="center"/>
          </w:tcPr>
          <w:p w:rsidR="003C2E94" w:rsidRPr="003C2E94" w:rsidRDefault="003C2E94" w:rsidP="002267DF">
            <w:pPr>
              <w:rPr>
                <w:rFonts w:ascii="Trueno" w:hAnsi="Trueno"/>
                <w:sz w:val="24"/>
                <w:szCs w:val="24"/>
              </w:rPr>
            </w:pPr>
            <w:r w:rsidRPr="003C2E94">
              <w:rPr>
                <w:rFonts w:ascii="Trueno" w:hAnsi="Trueno"/>
                <w:sz w:val="24"/>
                <w:szCs w:val="24"/>
              </w:rPr>
              <w:t>31% had evidence that there was a record available stating who has authorisation to access medicines.</w:t>
            </w:r>
          </w:p>
        </w:tc>
        <w:tc>
          <w:tcPr>
            <w:tcW w:w="1026" w:type="pct"/>
            <w:vAlign w:val="center"/>
          </w:tcPr>
          <w:p w:rsidR="003C2E94" w:rsidRPr="003C2E94" w:rsidRDefault="003C2E94" w:rsidP="002267DF">
            <w:pPr>
              <w:rPr>
                <w:rFonts w:ascii="Trueno" w:hAnsi="Trueno"/>
                <w:sz w:val="24"/>
                <w:szCs w:val="24"/>
              </w:rPr>
            </w:pPr>
            <w:r w:rsidRPr="003C2E94">
              <w:rPr>
                <w:rFonts w:ascii="Trueno" w:hAnsi="Trueno"/>
                <w:sz w:val="24"/>
                <w:szCs w:val="24"/>
              </w:rPr>
              <w:t xml:space="preserve">For all services to keep a record stating who has authorisation to access medicines. </w:t>
            </w:r>
          </w:p>
        </w:tc>
        <w:tc>
          <w:tcPr>
            <w:tcW w:w="1047" w:type="pct"/>
            <w:vAlign w:val="center"/>
          </w:tcPr>
          <w:p w:rsidR="003C2E94" w:rsidRPr="003C2E94" w:rsidRDefault="003C2E94" w:rsidP="002267DF">
            <w:pPr>
              <w:rPr>
                <w:rFonts w:ascii="Trueno" w:hAnsi="Trueno"/>
                <w:sz w:val="24"/>
                <w:szCs w:val="24"/>
              </w:rPr>
            </w:pPr>
            <w:r w:rsidRPr="003C2E94">
              <w:rPr>
                <w:rFonts w:ascii="Trueno" w:hAnsi="Trueno"/>
                <w:sz w:val="24"/>
                <w:szCs w:val="24"/>
              </w:rPr>
              <w:t xml:space="preserve">Registered managers to ensure a record stating who has authorisation to access medicines is in place. </w:t>
            </w:r>
          </w:p>
        </w:tc>
        <w:tc>
          <w:tcPr>
            <w:tcW w:w="63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Registered Managers</w:t>
            </w:r>
          </w:p>
        </w:tc>
        <w:tc>
          <w:tcPr>
            <w:tcW w:w="60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31/07/19</w:t>
            </w:r>
          </w:p>
        </w:tc>
        <w:tc>
          <w:tcPr>
            <w:tcW w:w="481"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Discussion at CQC Panel</w:t>
            </w:r>
          </w:p>
        </w:tc>
      </w:tr>
      <w:tr w:rsidR="003C2E94" w:rsidRPr="003C2E94" w:rsidTr="002267DF">
        <w:trPr>
          <w:trHeight w:val="553"/>
          <w:jc w:val="center"/>
        </w:trPr>
        <w:tc>
          <w:tcPr>
            <w:tcW w:w="217" w:type="pct"/>
            <w:vAlign w:val="center"/>
          </w:tcPr>
          <w:p w:rsidR="003C2E94" w:rsidRPr="003C2E94" w:rsidRDefault="003C2E94" w:rsidP="002267DF">
            <w:pPr>
              <w:jc w:val="center"/>
              <w:rPr>
                <w:rFonts w:ascii="Trueno" w:hAnsi="Trueno"/>
                <w:b/>
                <w:sz w:val="24"/>
                <w:szCs w:val="24"/>
              </w:rPr>
            </w:pPr>
            <w:r w:rsidRPr="003C2E94">
              <w:rPr>
                <w:rFonts w:ascii="Trueno" w:hAnsi="Trueno"/>
                <w:b/>
                <w:sz w:val="24"/>
                <w:szCs w:val="24"/>
              </w:rPr>
              <w:t>8</w:t>
            </w:r>
          </w:p>
        </w:tc>
        <w:tc>
          <w:tcPr>
            <w:tcW w:w="981" w:type="pct"/>
            <w:vAlign w:val="center"/>
          </w:tcPr>
          <w:p w:rsidR="003C2E94" w:rsidRPr="003C2E94" w:rsidRDefault="003C2E94" w:rsidP="002267DF">
            <w:pPr>
              <w:rPr>
                <w:rFonts w:ascii="Trueno" w:hAnsi="Trueno"/>
                <w:sz w:val="24"/>
                <w:szCs w:val="24"/>
              </w:rPr>
            </w:pPr>
            <w:r w:rsidRPr="003C2E94">
              <w:rPr>
                <w:rFonts w:ascii="Trueno" w:hAnsi="Trueno"/>
                <w:sz w:val="24"/>
                <w:szCs w:val="24"/>
              </w:rPr>
              <w:t>Specialist Services Medicines Management Audit report – individual services</w:t>
            </w:r>
          </w:p>
        </w:tc>
        <w:tc>
          <w:tcPr>
            <w:tcW w:w="1026" w:type="pct"/>
            <w:vAlign w:val="center"/>
          </w:tcPr>
          <w:p w:rsidR="003C2E94" w:rsidRPr="003C2E94" w:rsidRDefault="003C2E94" w:rsidP="002267DF">
            <w:pPr>
              <w:rPr>
                <w:rFonts w:ascii="Trueno" w:hAnsi="Trueno"/>
                <w:sz w:val="24"/>
                <w:szCs w:val="24"/>
              </w:rPr>
            </w:pPr>
            <w:r w:rsidRPr="003C2E94">
              <w:rPr>
                <w:rFonts w:ascii="Trueno" w:hAnsi="Trueno"/>
                <w:sz w:val="24"/>
                <w:szCs w:val="24"/>
              </w:rPr>
              <w:t>For each individual service to identify any action to be taken in relation to each criteria.</w:t>
            </w:r>
          </w:p>
        </w:tc>
        <w:tc>
          <w:tcPr>
            <w:tcW w:w="1047" w:type="pct"/>
            <w:vAlign w:val="center"/>
          </w:tcPr>
          <w:p w:rsidR="003C2E94" w:rsidRPr="003C2E94" w:rsidRDefault="003C2E94" w:rsidP="002267DF">
            <w:pPr>
              <w:rPr>
                <w:rFonts w:ascii="Trueno" w:hAnsi="Trueno"/>
                <w:sz w:val="24"/>
                <w:szCs w:val="24"/>
              </w:rPr>
            </w:pPr>
            <w:r w:rsidRPr="003C2E94">
              <w:rPr>
                <w:rFonts w:ascii="Trueno" w:hAnsi="Trueno"/>
                <w:sz w:val="24"/>
                <w:szCs w:val="24"/>
              </w:rPr>
              <w:t xml:space="preserve">Registered Managers to submit a </w:t>
            </w:r>
            <w:r w:rsidRPr="003C2E94">
              <w:rPr>
                <w:rFonts w:ascii="Trueno" w:hAnsi="Trueno"/>
                <w:i/>
                <w:sz w:val="24"/>
                <w:szCs w:val="24"/>
              </w:rPr>
              <w:t>‘lessons learned bulletin’</w:t>
            </w:r>
            <w:r w:rsidRPr="003C2E94">
              <w:rPr>
                <w:rFonts w:ascii="Trueno" w:hAnsi="Trueno"/>
                <w:sz w:val="24"/>
                <w:szCs w:val="24"/>
              </w:rPr>
              <w:t xml:space="preserve"> demonstrating how the service have used the report findings to improve quality of medicines management.</w:t>
            </w:r>
          </w:p>
        </w:tc>
        <w:tc>
          <w:tcPr>
            <w:tcW w:w="63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Registered Managers</w:t>
            </w:r>
          </w:p>
        </w:tc>
        <w:tc>
          <w:tcPr>
            <w:tcW w:w="60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31/07/19</w:t>
            </w:r>
          </w:p>
        </w:tc>
        <w:tc>
          <w:tcPr>
            <w:tcW w:w="481"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 xml:space="preserve">Copy of </w:t>
            </w:r>
            <w:r w:rsidRPr="003C2E94">
              <w:rPr>
                <w:rFonts w:ascii="Trueno" w:hAnsi="Trueno"/>
                <w:i/>
                <w:sz w:val="24"/>
                <w:szCs w:val="24"/>
              </w:rPr>
              <w:t>‘lessons learned bulletin’</w:t>
            </w:r>
            <w:r w:rsidRPr="003C2E94">
              <w:rPr>
                <w:rFonts w:ascii="Trueno" w:hAnsi="Trueno"/>
                <w:sz w:val="24"/>
                <w:szCs w:val="24"/>
              </w:rPr>
              <w:t xml:space="preserve"> to be sent to Clinical Practice Team</w:t>
            </w:r>
          </w:p>
        </w:tc>
      </w:tr>
      <w:tr w:rsidR="003C2E94" w:rsidRPr="003C2E94" w:rsidTr="002267DF">
        <w:trPr>
          <w:trHeight w:val="587"/>
          <w:jc w:val="center"/>
        </w:trPr>
        <w:tc>
          <w:tcPr>
            <w:tcW w:w="217" w:type="pct"/>
            <w:vAlign w:val="center"/>
          </w:tcPr>
          <w:p w:rsidR="003C2E94" w:rsidRPr="003C2E94" w:rsidRDefault="003C2E94" w:rsidP="002267DF">
            <w:pPr>
              <w:jc w:val="center"/>
              <w:rPr>
                <w:rFonts w:ascii="Trueno" w:hAnsi="Trueno"/>
                <w:b/>
                <w:sz w:val="24"/>
                <w:szCs w:val="24"/>
              </w:rPr>
            </w:pPr>
            <w:r w:rsidRPr="003C2E94">
              <w:rPr>
                <w:rFonts w:ascii="Trueno" w:hAnsi="Trueno"/>
                <w:b/>
                <w:sz w:val="24"/>
                <w:szCs w:val="24"/>
              </w:rPr>
              <w:lastRenderedPageBreak/>
              <w:t>9</w:t>
            </w:r>
          </w:p>
        </w:tc>
        <w:tc>
          <w:tcPr>
            <w:tcW w:w="981" w:type="pct"/>
            <w:vAlign w:val="center"/>
          </w:tcPr>
          <w:p w:rsidR="003C2E94" w:rsidRPr="003C2E94" w:rsidRDefault="003C2E94" w:rsidP="002267DF">
            <w:pPr>
              <w:rPr>
                <w:rFonts w:ascii="Trueno" w:hAnsi="Trueno"/>
                <w:sz w:val="24"/>
                <w:szCs w:val="24"/>
              </w:rPr>
            </w:pPr>
            <w:r w:rsidRPr="003C2E94">
              <w:rPr>
                <w:rFonts w:ascii="Trueno" w:hAnsi="Trueno"/>
                <w:sz w:val="24"/>
                <w:szCs w:val="24"/>
              </w:rPr>
              <w:t>Specialist Services Medicines Management Audit report.</w:t>
            </w:r>
          </w:p>
        </w:tc>
        <w:tc>
          <w:tcPr>
            <w:tcW w:w="1026" w:type="pct"/>
            <w:vAlign w:val="center"/>
          </w:tcPr>
          <w:p w:rsidR="003C2E94" w:rsidRPr="003C2E94" w:rsidRDefault="003C2E94" w:rsidP="002267DF">
            <w:pPr>
              <w:rPr>
                <w:rFonts w:ascii="Trueno" w:hAnsi="Trueno"/>
                <w:sz w:val="24"/>
                <w:szCs w:val="24"/>
              </w:rPr>
            </w:pPr>
            <w:r w:rsidRPr="003C2E94">
              <w:rPr>
                <w:rFonts w:ascii="Trueno" w:hAnsi="Trueno"/>
                <w:sz w:val="24"/>
                <w:szCs w:val="24"/>
              </w:rPr>
              <w:t>Dissemination and sharing of audit results to improve future compliance with the agreed criteria and standards.</w:t>
            </w:r>
          </w:p>
        </w:tc>
        <w:tc>
          <w:tcPr>
            <w:tcW w:w="1047" w:type="pct"/>
            <w:vAlign w:val="center"/>
          </w:tcPr>
          <w:p w:rsidR="003C2E94" w:rsidRPr="003C2E94" w:rsidRDefault="003C2E94" w:rsidP="002267DF">
            <w:pPr>
              <w:rPr>
                <w:rFonts w:ascii="Trueno" w:hAnsi="Trueno"/>
                <w:sz w:val="24"/>
                <w:szCs w:val="24"/>
              </w:rPr>
            </w:pPr>
            <w:r w:rsidRPr="003C2E94">
              <w:rPr>
                <w:rFonts w:ascii="Trueno" w:hAnsi="Trueno"/>
                <w:sz w:val="24"/>
                <w:szCs w:val="24"/>
              </w:rPr>
              <w:t>Disseminate to the following:</w:t>
            </w:r>
          </w:p>
          <w:p w:rsidR="003C2E94" w:rsidRPr="003C2E94" w:rsidRDefault="003C2E94" w:rsidP="003C2E94">
            <w:pPr>
              <w:pStyle w:val="ListParagraph"/>
              <w:numPr>
                <w:ilvl w:val="0"/>
                <w:numId w:val="5"/>
              </w:numPr>
              <w:ind w:left="306" w:hanging="283"/>
              <w:rPr>
                <w:rFonts w:ascii="Trueno" w:hAnsi="Trueno"/>
                <w:color w:val="FF0000"/>
                <w:sz w:val="24"/>
                <w:szCs w:val="24"/>
              </w:rPr>
            </w:pPr>
            <w:r w:rsidRPr="003C2E94">
              <w:rPr>
                <w:rFonts w:ascii="Trueno" w:hAnsi="Trueno"/>
                <w:color w:val="FF0000"/>
                <w:sz w:val="24"/>
                <w:szCs w:val="24"/>
              </w:rPr>
              <w:t>ELT (Oct 18)</w:t>
            </w:r>
          </w:p>
          <w:p w:rsidR="003C2E94" w:rsidRPr="003C2E94" w:rsidRDefault="003C2E94" w:rsidP="003C2E94">
            <w:pPr>
              <w:pStyle w:val="ListParagraph"/>
              <w:numPr>
                <w:ilvl w:val="0"/>
                <w:numId w:val="5"/>
              </w:numPr>
              <w:ind w:left="306" w:hanging="283"/>
              <w:rPr>
                <w:rFonts w:ascii="Trueno" w:hAnsi="Trueno"/>
                <w:color w:val="FF0000"/>
                <w:sz w:val="24"/>
                <w:szCs w:val="24"/>
              </w:rPr>
            </w:pPr>
            <w:r w:rsidRPr="003C2E94">
              <w:rPr>
                <w:rFonts w:ascii="Trueno" w:hAnsi="Trueno"/>
                <w:color w:val="FF0000"/>
                <w:sz w:val="24"/>
                <w:szCs w:val="24"/>
              </w:rPr>
              <w:t>CQC Panel (Nov18)</w:t>
            </w:r>
          </w:p>
          <w:p w:rsidR="003C2E94" w:rsidRPr="003C2E94" w:rsidRDefault="003C2E94" w:rsidP="003C2E94">
            <w:pPr>
              <w:pStyle w:val="ListParagraph"/>
              <w:numPr>
                <w:ilvl w:val="0"/>
                <w:numId w:val="5"/>
              </w:numPr>
              <w:ind w:left="306" w:hanging="272"/>
              <w:rPr>
                <w:rFonts w:ascii="Trueno" w:hAnsi="Trueno"/>
                <w:color w:val="FF0000"/>
                <w:sz w:val="24"/>
                <w:szCs w:val="24"/>
              </w:rPr>
            </w:pPr>
            <w:r w:rsidRPr="003C2E94">
              <w:rPr>
                <w:rFonts w:ascii="Trueno" w:hAnsi="Trueno"/>
                <w:color w:val="FF0000"/>
                <w:sz w:val="24"/>
                <w:szCs w:val="24"/>
              </w:rPr>
              <w:t>Compliance and Regulation Group (Dec18)</w:t>
            </w:r>
          </w:p>
          <w:p w:rsidR="003C2E94" w:rsidRPr="003C2E94" w:rsidRDefault="003C2E94" w:rsidP="003C2E94">
            <w:pPr>
              <w:pStyle w:val="ListParagraph"/>
              <w:numPr>
                <w:ilvl w:val="0"/>
                <w:numId w:val="5"/>
              </w:numPr>
              <w:ind w:left="316" w:hanging="284"/>
              <w:rPr>
                <w:rFonts w:ascii="Trueno" w:hAnsi="Trueno"/>
                <w:sz w:val="24"/>
                <w:szCs w:val="24"/>
              </w:rPr>
            </w:pPr>
            <w:r w:rsidRPr="003C2E94">
              <w:rPr>
                <w:rFonts w:ascii="Trueno" w:hAnsi="Trueno"/>
                <w:color w:val="FF0000"/>
                <w:sz w:val="24"/>
                <w:szCs w:val="24"/>
              </w:rPr>
              <w:t>CG Committee (May 19)</w:t>
            </w:r>
          </w:p>
        </w:tc>
        <w:tc>
          <w:tcPr>
            <w:tcW w:w="63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Clinical Governance Business Partner</w:t>
            </w:r>
          </w:p>
        </w:tc>
        <w:sdt>
          <w:sdtPr>
            <w:rPr>
              <w:rFonts w:ascii="Trueno" w:hAnsi="Trueno"/>
              <w:sz w:val="24"/>
              <w:szCs w:val="24"/>
            </w:rPr>
            <w:id w:val="663516785"/>
            <w:placeholder>
              <w:docPart w:val="ECD0BBD3001D41B88EC44F4AFA60D921"/>
            </w:placeholder>
            <w:date w:fullDate="2019-05-31T00:00:00Z">
              <w:dateFormat w:val="dd/MM/yyyy"/>
              <w:lid w:val="en-GB"/>
              <w:storeMappedDataAs w:val="dateTime"/>
              <w:calendar w:val="gregorian"/>
            </w:date>
          </w:sdtPr>
          <w:sdtEndPr/>
          <w:sdtContent>
            <w:tc>
              <w:tcPr>
                <w:tcW w:w="609"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31/05/2019</w:t>
                </w:r>
              </w:p>
            </w:tc>
          </w:sdtContent>
        </w:sdt>
        <w:tc>
          <w:tcPr>
            <w:tcW w:w="481" w:type="pct"/>
            <w:vAlign w:val="center"/>
          </w:tcPr>
          <w:p w:rsidR="003C2E94" w:rsidRPr="003C2E94" w:rsidRDefault="003C2E94" w:rsidP="002267DF">
            <w:pPr>
              <w:jc w:val="center"/>
              <w:rPr>
                <w:rFonts w:ascii="Trueno" w:hAnsi="Trueno"/>
                <w:sz w:val="24"/>
                <w:szCs w:val="24"/>
              </w:rPr>
            </w:pPr>
            <w:r w:rsidRPr="003C2E94">
              <w:rPr>
                <w:rFonts w:ascii="Trueno" w:hAnsi="Trueno"/>
                <w:sz w:val="24"/>
                <w:szCs w:val="24"/>
              </w:rPr>
              <w:t>Agendas/ Minutes of Meetings</w:t>
            </w:r>
          </w:p>
        </w:tc>
      </w:tr>
    </w:tbl>
    <w:p w:rsidR="003C2E94" w:rsidRPr="003C2E94" w:rsidRDefault="003C2E94" w:rsidP="003C2E94">
      <w:pPr>
        <w:rPr>
          <w:rFonts w:ascii="Trueno" w:hAnsi="Trueno"/>
          <w:sz w:val="24"/>
          <w:szCs w:val="24"/>
        </w:rPr>
      </w:pPr>
    </w:p>
    <w:p w:rsidR="003C2E94" w:rsidRPr="003C2E94" w:rsidRDefault="003C2E94">
      <w:pPr>
        <w:rPr>
          <w:rFonts w:ascii="Trueno" w:hAnsi="Trueno"/>
          <w:sz w:val="24"/>
          <w:szCs w:val="24"/>
        </w:rPr>
        <w:sectPr w:rsidR="003C2E94" w:rsidRPr="003C2E94" w:rsidSect="003C2E94">
          <w:pgSz w:w="16838" w:h="11906" w:orient="landscape"/>
          <w:pgMar w:top="1440" w:right="1440" w:bottom="1440" w:left="1440" w:header="708" w:footer="708" w:gutter="0"/>
          <w:cols w:space="708"/>
          <w:docGrid w:linePitch="360"/>
        </w:sectPr>
      </w:pPr>
    </w:p>
    <w:p w:rsidR="003C2E94" w:rsidRPr="003C2E94" w:rsidRDefault="003C2E94" w:rsidP="003C2E94">
      <w:pPr>
        <w:rPr>
          <w:rFonts w:ascii="Trueno" w:hAnsi="Trueno"/>
          <w:sz w:val="24"/>
          <w:szCs w:val="24"/>
          <w:u w:val="single"/>
        </w:rPr>
      </w:pPr>
      <w:r w:rsidRPr="003C2E94">
        <w:rPr>
          <w:rFonts w:ascii="Trueno" w:hAnsi="Trueno"/>
          <w:noProof/>
          <w:sz w:val="24"/>
          <w:szCs w:val="24"/>
          <w:lang w:eastAsia="en-GB"/>
        </w:rPr>
        <w:lastRenderedPageBreak/>
        <mc:AlternateContent>
          <mc:Choice Requires="wps">
            <w:drawing>
              <wp:anchor distT="0" distB="0" distL="114300" distR="114300" simplePos="0" relativeHeight="251663360" behindDoc="0" locked="0" layoutInCell="1" allowOverlap="1" wp14:anchorId="12D1A315" wp14:editId="0F6A21CA">
                <wp:simplePos x="0" y="0"/>
                <wp:positionH relativeFrom="column">
                  <wp:posOffset>-448764</wp:posOffset>
                </wp:positionH>
                <wp:positionV relativeFrom="paragraph">
                  <wp:posOffset>309699</wp:posOffset>
                </wp:positionV>
                <wp:extent cx="6686550" cy="1216742"/>
                <wp:effectExtent l="0" t="0" r="19050" b="21590"/>
                <wp:wrapNone/>
                <wp:docPr id="4" name="Rounded Rectangle 4"/>
                <wp:cNvGraphicFramePr/>
                <a:graphic xmlns:a="http://schemas.openxmlformats.org/drawingml/2006/main">
                  <a:graphicData uri="http://schemas.microsoft.com/office/word/2010/wordprocessingShape">
                    <wps:wsp>
                      <wps:cNvSpPr/>
                      <wps:spPr>
                        <a:xfrm>
                          <a:off x="0" y="0"/>
                          <a:ext cx="6686550" cy="1216742"/>
                        </a:xfrm>
                        <a:prstGeom prst="roundRect">
                          <a:avLst/>
                        </a:prstGeom>
                        <a:solidFill>
                          <a:srgbClr val="00828D"/>
                        </a:solidFill>
                        <a:ln w="25400" cap="flat" cmpd="sng" algn="ctr">
                          <a:solidFill>
                            <a:srgbClr val="4BACC6">
                              <a:lumMod val="20000"/>
                              <a:lumOff val="8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FABBCA" id="Rounded Rectangle 4" o:spid="_x0000_s1026" style="position:absolute;margin-left:-35.35pt;margin-top:24.4pt;width:526.5pt;height:95.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" fillcolor="#00828d" strokecolor="#dbeef4" strokeweight="2pt"/>
            </w:pict>
          </mc:Fallback>
        </mc:AlternateContent>
      </w:r>
      <w:r w:rsidRPr="003C2E94">
        <w:rPr>
          <w:rFonts w:ascii="Trueno" w:hAnsi="Trueno"/>
          <w:sz w:val="24"/>
          <w:szCs w:val="24"/>
          <w:u w:val="single"/>
        </w:rPr>
        <w:t>Lessons Learnt Example (Evidence 5)</w:t>
      </w:r>
    </w:p>
    <w:p w:rsidR="003C2E94" w:rsidRPr="003C2E94" w:rsidRDefault="003C2E94" w:rsidP="003C2E94">
      <w:pPr>
        <w:rPr>
          <w:rFonts w:ascii="Trueno" w:hAnsi="Trueno"/>
          <w:sz w:val="24"/>
          <w:szCs w:val="24"/>
        </w:rPr>
      </w:pPr>
      <w:r w:rsidRPr="003C2E94">
        <w:rPr>
          <w:rFonts w:ascii="Trueno" w:hAnsi="Trueno"/>
          <w:noProof/>
          <w:sz w:val="24"/>
          <w:szCs w:val="24"/>
          <w:lang w:eastAsia="en-GB"/>
        </w:rPr>
        <mc:AlternateContent>
          <mc:Choice Requires="wps">
            <w:drawing>
              <wp:anchor distT="0" distB="0" distL="114300" distR="114300" simplePos="0" relativeHeight="251664384" behindDoc="0" locked="0" layoutInCell="1" allowOverlap="1" wp14:anchorId="759F0EF5" wp14:editId="720DBF44">
                <wp:simplePos x="0" y="0"/>
                <wp:positionH relativeFrom="column">
                  <wp:posOffset>-180249</wp:posOffset>
                </wp:positionH>
                <wp:positionV relativeFrom="paragraph">
                  <wp:posOffset>73842</wp:posOffset>
                </wp:positionV>
                <wp:extent cx="6315075" cy="1119352"/>
                <wp:effectExtent l="0" t="0" r="9525" b="508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5075" cy="1119352"/>
                        </a:xfrm>
                        <a:prstGeom prst="rect">
                          <a:avLst/>
                        </a:prstGeom>
                        <a:solidFill>
                          <a:srgbClr val="00828D"/>
                        </a:solidFill>
                        <a:ln w="9525">
                          <a:noFill/>
                          <a:miter lim="800000"/>
                          <a:headEnd/>
                          <a:tailEnd/>
                        </a:ln>
                      </wps:spPr>
                      <wps:txbx>
                        <w:txbxContent>
                          <w:p w:rsidR="002267DF" w:rsidRPr="00887814" w:rsidRDefault="002267DF" w:rsidP="003C2E94">
                            <w:pPr>
                              <w:spacing w:after="0" w:line="240" w:lineRule="auto"/>
                              <w:jc w:val="center"/>
                              <w:rPr>
                                <w:rFonts w:ascii="Trueno" w:hAnsi="Trueno" w:cs="Arial"/>
                                <w:b/>
                                <w:color w:val="FFFFFF" w:themeColor="background1"/>
                                <w:sz w:val="36"/>
                                <w:szCs w:val="36"/>
                              </w:rPr>
                            </w:pPr>
                            <w:r w:rsidRPr="00887814">
                              <w:rPr>
                                <w:rFonts w:ascii="Trueno" w:hAnsi="Trueno" w:cs="Arial"/>
                                <w:b/>
                                <w:color w:val="FFFFFF" w:themeColor="background1"/>
                                <w:sz w:val="36"/>
                                <w:szCs w:val="36"/>
                              </w:rPr>
                              <w:t>Practice Audits</w:t>
                            </w:r>
                          </w:p>
                          <w:p w:rsidR="002267DF" w:rsidRPr="00887814" w:rsidRDefault="002267DF" w:rsidP="003C2E94">
                            <w:pPr>
                              <w:spacing w:after="0" w:line="240" w:lineRule="auto"/>
                              <w:jc w:val="center"/>
                              <w:rPr>
                                <w:rFonts w:ascii="Trueno" w:hAnsi="Trueno" w:cs="Arial"/>
                                <w:b/>
                                <w:color w:val="FFFFFF" w:themeColor="background1"/>
                                <w:sz w:val="36"/>
                                <w:szCs w:val="36"/>
                              </w:rPr>
                            </w:pPr>
                            <w:r w:rsidRPr="00887814">
                              <w:rPr>
                                <w:rFonts w:ascii="Trueno" w:hAnsi="Trueno" w:cs="Arial"/>
                                <w:b/>
                                <w:color w:val="FFFFFF" w:themeColor="background1"/>
                                <w:sz w:val="36"/>
                                <w:szCs w:val="36"/>
                              </w:rPr>
                              <w:t xml:space="preserve"> Lessons Shared… Lessons Learned</w:t>
                            </w:r>
                          </w:p>
                          <w:p w:rsidR="002267DF" w:rsidRPr="00887814" w:rsidRDefault="002267DF" w:rsidP="003C2E94">
                            <w:pPr>
                              <w:jc w:val="center"/>
                              <w:rPr>
                                <w:rFonts w:ascii="Trueno" w:hAnsi="Trueno" w:cs="Arial"/>
                                <w:b/>
                                <w:color w:val="FFFFFF" w:themeColor="background1"/>
                                <w:sz w:val="28"/>
                                <w:szCs w:val="28"/>
                              </w:rPr>
                            </w:pPr>
                            <w:r w:rsidRPr="00887814">
                              <w:rPr>
                                <w:rFonts w:ascii="Trueno" w:hAnsi="Trueno" w:cs="Arial"/>
                                <w:b/>
                                <w:color w:val="FFFFFF" w:themeColor="background1"/>
                                <w:sz w:val="28"/>
                                <w:szCs w:val="28"/>
                              </w:rPr>
                              <w:t xml:space="preserve">A quality improvement process that strives to improve the care we provide to our customers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59F0EF5" id="_x0000_t202" coordsize="21600,21600" o:spt="202" path="m,l,21600r21600,l21600,xe">
                <v:stroke joinstyle="miter"/>
                <v:path gradientshapeok="t" o:connecttype="rect"/>
              </v:shapetype>
              <v:shape id="Text Box 2" o:spid="_x0000_s1026" type="#_x0000_t202" style="position:absolute;margin-left:-14.2pt;margin-top:5.8pt;width:497.25pt;height:88.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" fillcolor="#00828d" stroked="f">
                <v:textbox>
                  <w:txbxContent>
                    <w:p w:rsidR="002267DF" w:rsidRPr="00887814" w:rsidRDefault="002267DF" w:rsidP="003C2E94">
                      <w:pPr>
                        <w:spacing w:after="0" w:line="240" w:lineRule="auto"/>
                        <w:jc w:val="center"/>
                        <w:rPr>
                          <w:rFonts w:ascii="Trueno" w:hAnsi="Trueno" w:cs="Arial"/>
                          <w:b/>
                          <w:color w:val="FFFFFF" w:themeColor="background1"/>
                          <w:sz w:val="36"/>
                          <w:szCs w:val="36"/>
                        </w:rPr>
                      </w:pPr>
                      <w:r w:rsidRPr="00887814">
                        <w:rPr>
                          <w:rFonts w:ascii="Trueno" w:hAnsi="Trueno" w:cs="Arial"/>
                          <w:b/>
                          <w:color w:val="FFFFFF" w:themeColor="background1"/>
                          <w:sz w:val="36"/>
                          <w:szCs w:val="36"/>
                        </w:rPr>
                        <w:t>Practice Audits</w:t>
                      </w:r>
                    </w:p>
                    <w:p w:rsidR="002267DF" w:rsidRPr="00887814" w:rsidRDefault="002267DF" w:rsidP="003C2E94">
                      <w:pPr>
                        <w:spacing w:after="0" w:line="240" w:lineRule="auto"/>
                        <w:jc w:val="center"/>
                        <w:rPr>
                          <w:rFonts w:ascii="Trueno" w:hAnsi="Trueno" w:cs="Arial"/>
                          <w:b/>
                          <w:color w:val="FFFFFF" w:themeColor="background1"/>
                          <w:sz w:val="36"/>
                          <w:szCs w:val="36"/>
                        </w:rPr>
                      </w:pPr>
                      <w:r w:rsidRPr="00887814">
                        <w:rPr>
                          <w:rFonts w:ascii="Trueno" w:hAnsi="Trueno" w:cs="Arial"/>
                          <w:b/>
                          <w:color w:val="FFFFFF" w:themeColor="background1"/>
                          <w:sz w:val="36"/>
                          <w:szCs w:val="36"/>
                        </w:rPr>
                        <w:t xml:space="preserve"> Lessons Shared… Lessons Learned</w:t>
                      </w:r>
                    </w:p>
                    <w:p w:rsidR="002267DF" w:rsidRPr="00887814" w:rsidRDefault="002267DF" w:rsidP="003C2E94">
                      <w:pPr>
                        <w:jc w:val="center"/>
                        <w:rPr>
                          <w:rFonts w:ascii="Trueno" w:hAnsi="Trueno" w:cs="Arial"/>
                          <w:b/>
                          <w:color w:val="FFFFFF" w:themeColor="background1"/>
                          <w:sz w:val="28"/>
                          <w:szCs w:val="28"/>
                        </w:rPr>
                      </w:pPr>
                      <w:r w:rsidRPr="00887814">
                        <w:rPr>
                          <w:rFonts w:ascii="Trueno" w:hAnsi="Trueno" w:cs="Arial"/>
                          <w:b/>
                          <w:color w:val="FFFFFF" w:themeColor="background1"/>
                          <w:sz w:val="28"/>
                          <w:szCs w:val="28"/>
                        </w:rPr>
                        <w:t xml:space="preserve">A quality improvement process that strives to improve the care we provide to our customers </w:t>
                      </w:r>
                    </w:p>
                  </w:txbxContent>
                </v:textbox>
              </v:shape>
            </w:pict>
          </mc:Fallback>
        </mc:AlternateContent>
      </w: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r w:rsidRPr="003C2E94">
        <w:rPr>
          <w:rFonts w:ascii="Trueno" w:hAnsi="Trueno"/>
          <w:noProof/>
          <w:sz w:val="24"/>
          <w:szCs w:val="24"/>
          <w:lang w:eastAsia="en-GB"/>
        </w:rPr>
        <mc:AlternateContent>
          <mc:Choice Requires="wps">
            <w:drawing>
              <wp:anchor distT="0" distB="0" distL="114300" distR="114300" simplePos="0" relativeHeight="251665408" behindDoc="0" locked="0" layoutInCell="1" allowOverlap="1" wp14:anchorId="146F940F" wp14:editId="178FBCC6">
                <wp:simplePos x="0" y="0"/>
                <wp:positionH relativeFrom="column">
                  <wp:posOffset>-500925</wp:posOffset>
                </wp:positionH>
                <wp:positionV relativeFrom="paragraph">
                  <wp:posOffset>367393</wp:posOffset>
                </wp:positionV>
                <wp:extent cx="6946853" cy="4385116"/>
                <wp:effectExtent l="0" t="0" r="26035" b="15875"/>
                <wp:wrapNone/>
                <wp:docPr id="10" name="Rounded Rectangle 10"/>
                <wp:cNvGraphicFramePr/>
                <a:graphic xmlns:a="http://schemas.openxmlformats.org/drawingml/2006/main">
                  <a:graphicData uri="http://schemas.microsoft.com/office/word/2010/wordprocessingShape">
                    <wps:wsp>
                      <wps:cNvSpPr/>
                      <wps:spPr>
                        <a:xfrm>
                          <a:off x="0" y="0"/>
                          <a:ext cx="6946853" cy="4385116"/>
                        </a:xfrm>
                        <a:prstGeom prst="roundRect">
                          <a:avLst/>
                        </a:prstGeom>
                        <a:solidFill>
                          <a:srgbClr val="00828D"/>
                        </a:solidFill>
                        <a:ln w="25400" cap="flat" cmpd="sng" algn="ctr">
                          <a:solidFill>
                            <a:srgbClr val="4BACC6">
                              <a:lumMod val="20000"/>
                              <a:lumOff val="8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574698" id="Rounded Rectangle 10" o:spid="_x0000_s1026" style="position:absolute;margin-left:-39.45pt;margin-top:28.95pt;width:547pt;height:345.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" fillcolor="#00828d" strokecolor="#dbeef4" strokeweight="2pt"/>
            </w:pict>
          </mc:Fallback>
        </mc:AlternateContent>
      </w:r>
    </w:p>
    <w:p w:rsidR="003C2E94" w:rsidRPr="003C2E94" w:rsidRDefault="003C2E94" w:rsidP="003C2E94">
      <w:pPr>
        <w:rPr>
          <w:rFonts w:ascii="Trueno" w:hAnsi="Trueno"/>
          <w:sz w:val="24"/>
          <w:szCs w:val="24"/>
          <w:u w:val="single"/>
        </w:rPr>
      </w:pPr>
      <w:r w:rsidRPr="003C2E94">
        <w:rPr>
          <w:rFonts w:ascii="Trueno" w:hAnsi="Trueno"/>
          <w:noProof/>
          <w:sz w:val="24"/>
          <w:szCs w:val="24"/>
          <w:lang w:eastAsia="en-GB"/>
        </w:rPr>
        <mc:AlternateContent>
          <mc:Choice Requires="wps">
            <w:drawing>
              <wp:anchor distT="0" distB="0" distL="114300" distR="114300" simplePos="0" relativeHeight="251667456" behindDoc="0" locked="0" layoutInCell="1" allowOverlap="1" wp14:anchorId="0049A9B0" wp14:editId="24FF696E">
                <wp:simplePos x="0" y="0"/>
                <wp:positionH relativeFrom="margin">
                  <wp:align>left</wp:align>
                </wp:positionH>
                <wp:positionV relativeFrom="paragraph">
                  <wp:posOffset>219710</wp:posOffset>
                </wp:positionV>
                <wp:extent cx="5976257" cy="4086316"/>
                <wp:effectExtent l="0" t="0" r="5715" b="952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6257" cy="4086316"/>
                        </a:xfrm>
                        <a:prstGeom prst="rect">
                          <a:avLst/>
                        </a:prstGeom>
                        <a:solidFill>
                          <a:srgbClr val="00828D"/>
                        </a:solidFill>
                        <a:ln w="9525">
                          <a:noFill/>
                          <a:miter lim="800000"/>
                          <a:headEnd/>
                          <a:tailEnd/>
                        </a:ln>
                      </wps:spPr>
                      <wps:txbx>
                        <w:txbxContent>
                          <w:p w:rsidR="002267DF" w:rsidRPr="00887814" w:rsidRDefault="00DC5714" w:rsidP="003C2E94">
                            <w:pPr>
                              <w:rPr>
                                <w:rFonts w:ascii="Trueno" w:hAnsi="Trueno" w:cs="Arial"/>
                                <w:b/>
                                <w:color w:val="FFFFFF" w:themeColor="background1"/>
                                <w:sz w:val="24"/>
                                <w:szCs w:val="24"/>
                              </w:rPr>
                            </w:pPr>
                            <w:r>
                              <w:rPr>
                                <w:rFonts w:ascii="Trueno" w:hAnsi="Trueno" w:cs="Arial"/>
                                <w:b/>
                                <w:color w:val="FFFFFF" w:themeColor="background1"/>
                                <w:sz w:val="24"/>
                                <w:szCs w:val="24"/>
                              </w:rPr>
                              <w:t>Results</w:t>
                            </w:r>
                            <w:r w:rsidR="002267DF" w:rsidRPr="00887814">
                              <w:rPr>
                                <w:rFonts w:ascii="Trueno" w:hAnsi="Trueno" w:cs="Arial"/>
                                <w:b/>
                                <w:color w:val="FFFFFF" w:themeColor="background1"/>
                                <w:sz w:val="24"/>
                                <w:szCs w:val="24"/>
                              </w:rPr>
                              <w:t xml:space="preserve"> </w:t>
                            </w:r>
                          </w:p>
                          <w:p w:rsidR="002267DF" w:rsidRPr="00887814" w:rsidRDefault="002267DF" w:rsidP="003C2E94">
                            <w:pPr>
                              <w:rPr>
                                <w:rFonts w:ascii="Trueno" w:hAnsi="Trueno" w:cs="Arial"/>
                                <w:color w:val="FFFFFF" w:themeColor="background1"/>
                                <w:sz w:val="24"/>
                                <w:szCs w:val="24"/>
                              </w:rPr>
                            </w:pPr>
                            <w:r w:rsidRPr="00887814">
                              <w:rPr>
                                <w:rFonts w:ascii="Trueno" w:hAnsi="Trueno" w:cs="Arial"/>
                                <w:b/>
                                <w:color w:val="FFFFFF" w:themeColor="background1"/>
                                <w:sz w:val="24"/>
                                <w:szCs w:val="24"/>
                              </w:rPr>
                              <w:t xml:space="preserve">Criterion 1. </w:t>
                            </w:r>
                            <w:r w:rsidRPr="00887814">
                              <w:rPr>
                                <w:rFonts w:ascii="Trueno" w:hAnsi="Trueno" w:cs="Arial"/>
                                <w:color w:val="FFFFFF" w:themeColor="background1"/>
                                <w:sz w:val="24"/>
                                <w:szCs w:val="24"/>
                              </w:rPr>
                              <w:t>Fully compliant</w:t>
                            </w:r>
                          </w:p>
                          <w:p w:rsidR="002267DF" w:rsidRPr="00887814" w:rsidRDefault="002267DF" w:rsidP="003C2E94">
                            <w:pPr>
                              <w:rPr>
                                <w:rFonts w:ascii="Trueno" w:hAnsi="Trueno" w:cs="Arial"/>
                                <w:color w:val="FFFFFF" w:themeColor="background1"/>
                                <w:sz w:val="24"/>
                                <w:szCs w:val="24"/>
                              </w:rPr>
                            </w:pPr>
                            <w:r w:rsidRPr="00887814">
                              <w:rPr>
                                <w:rFonts w:ascii="Trueno" w:hAnsi="Trueno" w:cs="Arial"/>
                                <w:b/>
                                <w:color w:val="FFFFFF" w:themeColor="background1"/>
                                <w:sz w:val="24"/>
                                <w:szCs w:val="24"/>
                              </w:rPr>
                              <w:t xml:space="preserve">Criterion 2. </w:t>
                            </w:r>
                            <w:r w:rsidRPr="00887814">
                              <w:rPr>
                                <w:rFonts w:ascii="Trueno" w:hAnsi="Trueno" w:cs="Arial"/>
                                <w:color w:val="FFFFFF" w:themeColor="background1"/>
                                <w:sz w:val="24"/>
                                <w:szCs w:val="24"/>
                              </w:rPr>
                              <w:t xml:space="preserve">We have customer preferences form in every customers file to evidence what to do if a customer is asleep, out of the building and having a meal. We are now 100% compliant.  We have precise clear documentation in medication support plans to evidence a customer’s declining or fluctuation mental capacity. </w:t>
                            </w:r>
                          </w:p>
                          <w:p w:rsidR="002267DF" w:rsidRPr="00887814" w:rsidRDefault="002267DF" w:rsidP="003C2E94">
                            <w:pPr>
                              <w:rPr>
                                <w:rFonts w:ascii="Trueno" w:hAnsi="Trueno" w:cs="Arial"/>
                                <w:color w:val="FFFFFF" w:themeColor="background1"/>
                                <w:sz w:val="24"/>
                                <w:szCs w:val="24"/>
                              </w:rPr>
                            </w:pPr>
                            <w:r w:rsidRPr="00887814">
                              <w:rPr>
                                <w:rFonts w:ascii="Trueno" w:hAnsi="Trueno" w:cs="Arial"/>
                                <w:color w:val="FFFFFF" w:themeColor="background1"/>
                                <w:sz w:val="24"/>
                                <w:szCs w:val="24"/>
                              </w:rPr>
                              <w:t xml:space="preserve">All time sensitive medications are clearly documented in customer’s medication support plan. </w:t>
                            </w:r>
                          </w:p>
                          <w:p w:rsidR="002267DF" w:rsidRPr="00887814" w:rsidRDefault="002267DF" w:rsidP="003C2E94">
                            <w:pPr>
                              <w:rPr>
                                <w:rFonts w:ascii="Trueno" w:hAnsi="Trueno" w:cs="Arial"/>
                                <w:color w:val="FFFFFF" w:themeColor="background1"/>
                                <w:sz w:val="24"/>
                                <w:szCs w:val="24"/>
                              </w:rPr>
                            </w:pPr>
                            <w:r w:rsidRPr="00887814">
                              <w:rPr>
                                <w:rFonts w:ascii="Trueno" w:hAnsi="Trueno" w:cs="Arial"/>
                                <w:b/>
                                <w:color w:val="FFFFFF" w:themeColor="background1"/>
                                <w:sz w:val="24"/>
                                <w:szCs w:val="24"/>
                              </w:rPr>
                              <w:t xml:space="preserve">Criterion 3. </w:t>
                            </w:r>
                            <w:r w:rsidRPr="00887814">
                              <w:rPr>
                                <w:rFonts w:ascii="Trueno" w:hAnsi="Trueno" w:cs="Arial"/>
                                <w:color w:val="FFFFFF" w:themeColor="background1"/>
                                <w:sz w:val="24"/>
                                <w:szCs w:val="24"/>
                              </w:rPr>
                              <w:t xml:space="preserve">GP consent forms have been sent to GP they are aware we are doing a customer’s medication. </w:t>
                            </w:r>
                          </w:p>
                          <w:p w:rsidR="002267DF" w:rsidRPr="00887814" w:rsidRDefault="002267DF" w:rsidP="003C2E94">
                            <w:pPr>
                              <w:rPr>
                                <w:rFonts w:ascii="Trueno" w:hAnsi="Trueno" w:cs="Arial"/>
                                <w:color w:val="FFFFFF" w:themeColor="background1"/>
                                <w:sz w:val="24"/>
                                <w:szCs w:val="24"/>
                              </w:rPr>
                            </w:pPr>
                            <w:r w:rsidRPr="00887814">
                              <w:rPr>
                                <w:rFonts w:ascii="Trueno" w:hAnsi="Trueno" w:cs="Arial"/>
                                <w:color w:val="FFFFFF" w:themeColor="background1"/>
                                <w:sz w:val="24"/>
                                <w:szCs w:val="24"/>
                              </w:rPr>
                              <w:t xml:space="preserve">We have implemented medical appointments/Reviews’ log in every customers file. </w:t>
                            </w:r>
                          </w:p>
                          <w:p w:rsidR="002267DF" w:rsidRPr="00887814" w:rsidRDefault="002267DF" w:rsidP="003C2E94">
                            <w:pPr>
                              <w:rPr>
                                <w:rFonts w:ascii="Trueno" w:hAnsi="Trueno" w:cs="Arial"/>
                                <w:color w:val="FFFFFF" w:themeColor="background1"/>
                                <w:sz w:val="24"/>
                                <w:szCs w:val="24"/>
                              </w:rPr>
                            </w:pPr>
                            <w:r w:rsidRPr="00887814">
                              <w:rPr>
                                <w:rFonts w:ascii="Trueno" w:hAnsi="Trueno" w:cs="Arial"/>
                                <w:b/>
                                <w:color w:val="FFFFFF" w:themeColor="background1"/>
                                <w:sz w:val="24"/>
                                <w:szCs w:val="24"/>
                              </w:rPr>
                              <w:t>Criterion 4</w:t>
                            </w:r>
                            <w:r w:rsidRPr="00887814">
                              <w:rPr>
                                <w:rFonts w:ascii="Trueno" w:hAnsi="Trueno" w:cs="Arial"/>
                                <w:color w:val="FFFFFF" w:themeColor="background1"/>
                                <w:sz w:val="24"/>
                                <w:szCs w:val="24"/>
                              </w:rPr>
                              <w:t>. Name/designation of person taking verbal now evident.</w:t>
                            </w:r>
                          </w:p>
                          <w:p w:rsidR="002267DF" w:rsidRPr="00887814" w:rsidRDefault="002267DF" w:rsidP="003C2E94">
                            <w:pPr>
                              <w:rPr>
                                <w:rFonts w:ascii="Arial" w:hAnsi="Arial" w:cs="Arial"/>
                                <w:color w:val="FFFFFF" w:themeColor="background1"/>
                              </w:rPr>
                            </w:pPr>
                            <w:r w:rsidRPr="00887814">
                              <w:rPr>
                                <w:rFonts w:ascii="Trueno" w:hAnsi="Trueno" w:cs="Arial"/>
                                <w:b/>
                                <w:color w:val="FFFFFF" w:themeColor="background1"/>
                                <w:sz w:val="24"/>
                                <w:szCs w:val="24"/>
                              </w:rPr>
                              <w:t>Criterion 5.</w:t>
                            </w:r>
                            <w:r w:rsidRPr="00887814">
                              <w:rPr>
                                <w:rFonts w:ascii="Trueno" w:hAnsi="Trueno" w:cs="Arial"/>
                                <w:color w:val="FFFFFF" w:themeColor="background1"/>
                                <w:sz w:val="24"/>
                                <w:szCs w:val="24"/>
                              </w:rPr>
                              <w:t xml:space="preserve"> Compliant</w:t>
                            </w:r>
                            <w:r w:rsidRPr="00887814">
                              <w:rPr>
                                <w:rFonts w:ascii="Arial" w:hAnsi="Arial" w:cs="Arial"/>
                                <w:color w:val="FFFFFF" w:themeColor="background1"/>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49A9B0" id="_x0000_t202" coordsize="21600,21600" o:spt="202" path="m,l,21600r21600,l21600,xe">
                <v:stroke joinstyle="miter"/>
                <v:path gradientshapeok="t" o:connecttype="rect"/>
              </v:shapetype>
              <v:shape id="_x0000_s1027" type="#_x0000_t202" style="position:absolute;margin-left:0;margin-top:17.3pt;width:470.55pt;height:321.75pt;z-index:2516674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" fillcolor="#00828d" stroked="f">
                <v:textbox>
                  <w:txbxContent>
                    <w:p w:rsidR="002267DF" w:rsidRPr="00887814" w:rsidRDefault="00DC5714" w:rsidP="003C2E94">
                      <w:pPr>
                        <w:rPr>
                          <w:rFonts w:ascii="Trueno" w:hAnsi="Trueno" w:cs="Arial"/>
                          <w:b/>
                          <w:color w:val="FFFFFF" w:themeColor="background1"/>
                          <w:sz w:val="24"/>
                          <w:szCs w:val="24"/>
                        </w:rPr>
                      </w:pPr>
                      <w:r>
                        <w:rPr>
                          <w:rFonts w:ascii="Trueno" w:hAnsi="Trueno" w:cs="Arial"/>
                          <w:b/>
                          <w:color w:val="FFFFFF" w:themeColor="background1"/>
                          <w:sz w:val="24"/>
                          <w:szCs w:val="24"/>
                        </w:rPr>
                        <w:t>Results</w:t>
                      </w:r>
                      <w:r w:rsidR="002267DF" w:rsidRPr="00887814">
                        <w:rPr>
                          <w:rFonts w:ascii="Trueno" w:hAnsi="Trueno" w:cs="Arial"/>
                          <w:b/>
                          <w:color w:val="FFFFFF" w:themeColor="background1"/>
                          <w:sz w:val="24"/>
                          <w:szCs w:val="24"/>
                        </w:rPr>
                        <w:t xml:space="preserve"> </w:t>
                      </w:r>
                    </w:p>
                    <w:p w:rsidR="002267DF" w:rsidRPr="00887814" w:rsidRDefault="002267DF" w:rsidP="003C2E94">
                      <w:pPr>
                        <w:rPr>
                          <w:rFonts w:ascii="Trueno" w:hAnsi="Trueno" w:cs="Arial"/>
                          <w:color w:val="FFFFFF" w:themeColor="background1"/>
                          <w:sz w:val="24"/>
                          <w:szCs w:val="24"/>
                        </w:rPr>
                      </w:pPr>
                      <w:r w:rsidRPr="00887814">
                        <w:rPr>
                          <w:rFonts w:ascii="Trueno" w:hAnsi="Trueno" w:cs="Arial"/>
                          <w:b/>
                          <w:color w:val="FFFFFF" w:themeColor="background1"/>
                          <w:sz w:val="24"/>
                          <w:szCs w:val="24"/>
                        </w:rPr>
                        <w:t xml:space="preserve">Criterion 1. </w:t>
                      </w:r>
                      <w:r w:rsidRPr="00887814">
                        <w:rPr>
                          <w:rFonts w:ascii="Trueno" w:hAnsi="Trueno" w:cs="Arial"/>
                          <w:color w:val="FFFFFF" w:themeColor="background1"/>
                          <w:sz w:val="24"/>
                          <w:szCs w:val="24"/>
                        </w:rPr>
                        <w:t>Fully compliant</w:t>
                      </w:r>
                    </w:p>
                    <w:p w:rsidR="002267DF" w:rsidRPr="00887814" w:rsidRDefault="002267DF" w:rsidP="003C2E94">
                      <w:pPr>
                        <w:rPr>
                          <w:rFonts w:ascii="Trueno" w:hAnsi="Trueno" w:cs="Arial"/>
                          <w:color w:val="FFFFFF" w:themeColor="background1"/>
                          <w:sz w:val="24"/>
                          <w:szCs w:val="24"/>
                        </w:rPr>
                      </w:pPr>
                      <w:r w:rsidRPr="00887814">
                        <w:rPr>
                          <w:rFonts w:ascii="Trueno" w:hAnsi="Trueno" w:cs="Arial"/>
                          <w:b/>
                          <w:color w:val="FFFFFF" w:themeColor="background1"/>
                          <w:sz w:val="24"/>
                          <w:szCs w:val="24"/>
                        </w:rPr>
                        <w:t xml:space="preserve">Criterion 2. </w:t>
                      </w:r>
                      <w:r w:rsidRPr="00887814">
                        <w:rPr>
                          <w:rFonts w:ascii="Trueno" w:hAnsi="Trueno" w:cs="Arial"/>
                          <w:color w:val="FFFFFF" w:themeColor="background1"/>
                          <w:sz w:val="24"/>
                          <w:szCs w:val="24"/>
                        </w:rPr>
                        <w:t xml:space="preserve">We have customer preferences form in every customers file to evidence what to do if a customer is asleep, out of the building and having a meal. We are now 100% compliant.  We have precise clear documentation in medication support plans to evidence a customer’s declining or fluctuation mental capacity. </w:t>
                      </w:r>
                    </w:p>
                    <w:p w:rsidR="002267DF" w:rsidRPr="00887814" w:rsidRDefault="002267DF" w:rsidP="003C2E94">
                      <w:pPr>
                        <w:rPr>
                          <w:rFonts w:ascii="Trueno" w:hAnsi="Trueno" w:cs="Arial"/>
                          <w:color w:val="FFFFFF" w:themeColor="background1"/>
                          <w:sz w:val="24"/>
                          <w:szCs w:val="24"/>
                        </w:rPr>
                      </w:pPr>
                      <w:r w:rsidRPr="00887814">
                        <w:rPr>
                          <w:rFonts w:ascii="Trueno" w:hAnsi="Trueno" w:cs="Arial"/>
                          <w:color w:val="FFFFFF" w:themeColor="background1"/>
                          <w:sz w:val="24"/>
                          <w:szCs w:val="24"/>
                        </w:rPr>
                        <w:t xml:space="preserve">All time sensitive medications are clearly documented in customer’s medication support plan. </w:t>
                      </w:r>
                    </w:p>
                    <w:p w:rsidR="002267DF" w:rsidRPr="00887814" w:rsidRDefault="002267DF" w:rsidP="003C2E94">
                      <w:pPr>
                        <w:rPr>
                          <w:rFonts w:ascii="Trueno" w:hAnsi="Trueno" w:cs="Arial"/>
                          <w:color w:val="FFFFFF" w:themeColor="background1"/>
                          <w:sz w:val="24"/>
                          <w:szCs w:val="24"/>
                        </w:rPr>
                      </w:pPr>
                      <w:r w:rsidRPr="00887814">
                        <w:rPr>
                          <w:rFonts w:ascii="Trueno" w:hAnsi="Trueno" w:cs="Arial"/>
                          <w:b/>
                          <w:color w:val="FFFFFF" w:themeColor="background1"/>
                          <w:sz w:val="24"/>
                          <w:szCs w:val="24"/>
                        </w:rPr>
                        <w:t xml:space="preserve">Criterion 3. </w:t>
                      </w:r>
                      <w:r w:rsidRPr="00887814">
                        <w:rPr>
                          <w:rFonts w:ascii="Trueno" w:hAnsi="Trueno" w:cs="Arial"/>
                          <w:color w:val="FFFFFF" w:themeColor="background1"/>
                          <w:sz w:val="24"/>
                          <w:szCs w:val="24"/>
                        </w:rPr>
                        <w:t xml:space="preserve">GP consent forms have been sent to GP they are aware we are doing a customer’s medication. </w:t>
                      </w:r>
                    </w:p>
                    <w:p w:rsidR="002267DF" w:rsidRPr="00887814" w:rsidRDefault="002267DF" w:rsidP="003C2E94">
                      <w:pPr>
                        <w:rPr>
                          <w:rFonts w:ascii="Trueno" w:hAnsi="Trueno" w:cs="Arial"/>
                          <w:color w:val="FFFFFF" w:themeColor="background1"/>
                          <w:sz w:val="24"/>
                          <w:szCs w:val="24"/>
                        </w:rPr>
                      </w:pPr>
                      <w:r w:rsidRPr="00887814">
                        <w:rPr>
                          <w:rFonts w:ascii="Trueno" w:hAnsi="Trueno" w:cs="Arial"/>
                          <w:color w:val="FFFFFF" w:themeColor="background1"/>
                          <w:sz w:val="24"/>
                          <w:szCs w:val="24"/>
                        </w:rPr>
                        <w:t xml:space="preserve">We have implemented medical appointments/Reviews’ log in every customers file. </w:t>
                      </w:r>
                    </w:p>
                    <w:p w:rsidR="002267DF" w:rsidRPr="00887814" w:rsidRDefault="002267DF" w:rsidP="003C2E94">
                      <w:pPr>
                        <w:rPr>
                          <w:rFonts w:ascii="Trueno" w:hAnsi="Trueno" w:cs="Arial"/>
                          <w:color w:val="FFFFFF" w:themeColor="background1"/>
                          <w:sz w:val="24"/>
                          <w:szCs w:val="24"/>
                        </w:rPr>
                      </w:pPr>
                      <w:r w:rsidRPr="00887814">
                        <w:rPr>
                          <w:rFonts w:ascii="Trueno" w:hAnsi="Trueno" w:cs="Arial"/>
                          <w:b/>
                          <w:color w:val="FFFFFF" w:themeColor="background1"/>
                          <w:sz w:val="24"/>
                          <w:szCs w:val="24"/>
                        </w:rPr>
                        <w:t>Criterion 4</w:t>
                      </w:r>
                      <w:r w:rsidRPr="00887814">
                        <w:rPr>
                          <w:rFonts w:ascii="Trueno" w:hAnsi="Trueno" w:cs="Arial"/>
                          <w:color w:val="FFFFFF" w:themeColor="background1"/>
                          <w:sz w:val="24"/>
                          <w:szCs w:val="24"/>
                        </w:rPr>
                        <w:t>. Name/designation of person taking verbal now evident.</w:t>
                      </w:r>
                    </w:p>
                    <w:p w:rsidR="002267DF" w:rsidRPr="00887814" w:rsidRDefault="002267DF" w:rsidP="003C2E94">
                      <w:pPr>
                        <w:rPr>
                          <w:rFonts w:ascii="Arial" w:hAnsi="Arial" w:cs="Arial"/>
                          <w:color w:val="FFFFFF" w:themeColor="background1"/>
                        </w:rPr>
                      </w:pPr>
                      <w:r w:rsidRPr="00887814">
                        <w:rPr>
                          <w:rFonts w:ascii="Trueno" w:hAnsi="Trueno" w:cs="Arial"/>
                          <w:b/>
                          <w:color w:val="FFFFFF" w:themeColor="background1"/>
                          <w:sz w:val="24"/>
                          <w:szCs w:val="24"/>
                        </w:rPr>
                        <w:t>Criterion 5.</w:t>
                      </w:r>
                      <w:r w:rsidRPr="00887814">
                        <w:rPr>
                          <w:rFonts w:ascii="Trueno" w:hAnsi="Trueno" w:cs="Arial"/>
                          <w:color w:val="FFFFFF" w:themeColor="background1"/>
                          <w:sz w:val="24"/>
                          <w:szCs w:val="24"/>
                        </w:rPr>
                        <w:t xml:space="preserve"> Compliant</w:t>
                      </w:r>
                      <w:r w:rsidRPr="00887814">
                        <w:rPr>
                          <w:rFonts w:ascii="Arial" w:hAnsi="Arial" w:cs="Arial"/>
                          <w:color w:val="FFFFFF" w:themeColor="background1"/>
                        </w:rPr>
                        <w:t xml:space="preserve">.  </w:t>
                      </w:r>
                    </w:p>
                  </w:txbxContent>
                </v:textbox>
                <w10:wrap anchorx="margin"/>
              </v:shape>
            </w:pict>
          </mc:Fallback>
        </mc:AlternateContent>
      </w: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r w:rsidRPr="003C2E94">
        <w:rPr>
          <w:rFonts w:ascii="Trueno" w:hAnsi="Trueno"/>
          <w:noProof/>
          <w:sz w:val="24"/>
          <w:szCs w:val="24"/>
          <w:lang w:eastAsia="en-GB"/>
        </w:rPr>
        <mc:AlternateContent>
          <mc:Choice Requires="wps">
            <w:drawing>
              <wp:anchor distT="0" distB="0" distL="114300" distR="114300" simplePos="0" relativeHeight="251666432" behindDoc="0" locked="0" layoutInCell="1" allowOverlap="1" wp14:anchorId="757C660B" wp14:editId="4063AE5B">
                <wp:simplePos x="0" y="0"/>
                <wp:positionH relativeFrom="margin">
                  <wp:posOffset>-240756</wp:posOffset>
                </wp:positionH>
                <wp:positionV relativeFrom="paragraph">
                  <wp:posOffset>299448</wp:posOffset>
                </wp:positionV>
                <wp:extent cx="6329680" cy="3439795"/>
                <wp:effectExtent l="0" t="0" r="13970" b="27305"/>
                <wp:wrapNone/>
                <wp:docPr id="9" name="Rounded Rectangle 9"/>
                <wp:cNvGraphicFramePr/>
                <a:graphic xmlns:a="http://schemas.openxmlformats.org/drawingml/2006/main">
                  <a:graphicData uri="http://schemas.microsoft.com/office/word/2010/wordprocessingShape">
                    <wps:wsp>
                      <wps:cNvSpPr/>
                      <wps:spPr>
                        <a:xfrm>
                          <a:off x="0" y="0"/>
                          <a:ext cx="6329680" cy="3439795"/>
                        </a:xfrm>
                        <a:prstGeom prst="roundRect">
                          <a:avLst/>
                        </a:prstGeom>
                        <a:solidFill>
                          <a:srgbClr val="00828D"/>
                        </a:solidFill>
                        <a:ln w="25400" cap="flat" cmpd="sng" algn="ctr">
                          <a:solidFill>
                            <a:srgbClr val="4BACC6">
                              <a:lumMod val="20000"/>
                              <a:lumOff val="8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7AFA9F" id="Rounded Rectangle 9" o:spid="_x0000_s1026" style="position:absolute;margin-left:-18.95pt;margin-top:23.6pt;width:498.4pt;height:270.8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" fillcolor="#00828d" strokecolor="#dbeef4" strokeweight="2pt">
                <w10:wrap anchorx="margin"/>
              </v:roundrect>
            </w:pict>
          </mc:Fallback>
        </mc:AlternateContent>
      </w: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r w:rsidRPr="003C2E94">
        <w:rPr>
          <w:rFonts w:ascii="Trueno" w:hAnsi="Trueno"/>
          <w:noProof/>
          <w:sz w:val="24"/>
          <w:szCs w:val="24"/>
          <w:lang w:eastAsia="en-GB"/>
        </w:rPr>
        <mc:AlternateContent>
          <mc:Choice Requires="wps">
            <w:drawing>
              <wp:anchor distT="0" distB="0" distL="114300" distR="114300" simplePos="0" relativeHeight="251668480" behindDoc="0" locked="0" layoutInCell="1" allowOverlap="1" wp14:anchorId="4B24A45C" wp14:editId="57C24C51">
                <wp:simplePos x="0" y="0"/>
                <wp:positionH relativeFrom="margin">
                  <wp:align>left</wp:align>
                </wp:positionH>
                <wp:positionV relativeFrom="paragraph">
                  <wp:posOffset>0</wp:posOffset>
                </wp:positionV>
                <wp:extent cx="5859145" cy="2989580"/>
                <wp:effectExtent l="0" t="0" r="8255" b="127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9145" cy="2989580"/>
                        </a:xfrm>
                        <a:prstGeom prst="rect">
                          <a:avLst/>
                        </a:prstGeom>
                        <a:solidFill>
                          <a:srgbClr val="00828D"/>
                        </a:solidFill>
                        <a:ln w="9525">
                          <a:noFill/>
                          <a:miter lim="800000"/>
                          <a:headEnd/>
                          <a:tailEnd/>
                        </a:ln>
                      </wps:spPr>
                      <wps:txbx>
                        <w:txbxContent>
                          <w:p w:rsidR="002267DF" w:rsidRPr="00887814" w:rsidRDefault="002267DF" w:rsidP="003C2E94">
                            <w:pPr>
                              <w:rPr>
                                <w:rFonts w:ascii="Trueno" w:hAnsi="Trueno" w:cs="Arial"/>
                                <w:b/>
                                <w:color w:val="FFFFFF" w:themeColor="background1"/>
                                <w:sz w:val="24"/>
                                <w:szCs w:val="24"/>
                              </w:rPr>
                            </w:pPr>
                            <w:r w:rsidRPr="00887814">
                              <w:rPr>
                                <w:rFonts w:ascii="Trueno" w:hAnsi="Trueno" w:cs="Arial"/>
                                <w:b/>
                                <w:color w:val="FFFFFF" w:themeColor="background1"/>
                                <w:sz w:val="24"/>
                                <w:szCs w:val="24"/>
                              </w:rPr>
                              <w:t>Audit Reflections</w:t>
                            </w:r>
                          </w:p>
                          <w:p w:rsidR="002267DF" w:rsidRPr="00887814" w:rsidRDefault="002267DF" w:rsidP="003C2E94">
                            <w:pPr>
                              <w:rPr>
                                <w:rFonts w:ascii="Trueno" w:hAnsi="Trueno" w:cs="Arial"/>
                                <w:color w:val="FFFFFF" w:themeColor="background1"/>
                                <w:sz w:val="24"/>
                                <w:szCs w:val="24"/>
                              </w:rPr>
                            </w:pPr>
                            <w:r w:rsidRPr="00887814">
                              <w:rPr>
                                <w:rFonts w:ascii="Trueno" w:hAnsi="Trueno" w:cs="Arial"/>
                                <w:color w:val="FFFFFF" w:themeColor="background1"/>
                                <w:sz w:val="24"/>
                                <w:szCs w:val="24"/>
                              </w:rPr>
                              <w:t xml:space="preserve">The audit whilst lengthy to do really did highlight areas where we were not compliant. All actions amber or red have been actioned to ensure we are 100% compliant. </w:t>
                            </w:r>
                          </w:p>
                          <w:p w:rsidR="002267DF" w:rsidRPr="00887814" w:rsidRDefault="002267DF" w:rsidP="003C2E94">
                            <w:pPr>
                              <w:rPr>
                                <w:rFonts w:ascii="Trueno" w:hAnsi="Trueno" w:cs="Arial"/>
                                <w:color w:val="FFFFFF" w:themeColor="background1"/>
                                <w:sz w:val="24"/>
                                <w:szCs w:val="24"/>
                              </w:rPr>
                            </w:pPr>
                            <w:r w:rsidRPr="00887814">
                              <w:rPr>
                                <w:rFonts w:ascii="Trueno" w:hAnsi="Trueno" w:cs="Arial"/>
                                <w:color w:val="FFFFFF" w:themeColor="background1"/>
                                <w:sz w:val="24"/>
                                <w:szCs w:val="24"/>
                              </w:rPr>
                              <w:t xml:space="preserve">I have continued to use this audit tool once a alongside my other medication audit to ensure we remain complaint. </w:t>
                            </w:r>
                          </w:p>
                          <w:p w:rsidR="002267DF" w:rsidRPr="00887814" w:rsidRDefault="002267DF" w:rsidP="003C2E94">
                            <w:pPr>
                              <w:rPr>
                                <w:rFonts w:ascii="Trueno" w:hAnsi="Trueno" w:cs="Arial"/>
                                <w:color w:val="FFFFFF" w:themeColor="background1"/>
                                <w:sz w:val="24"/>
                                <w:szCs w:val="24"/>
                              </w:rPr>
                            </w:pPr>
                            <w:r w:rsidRPr="00887814">
                              <w:rPr>
                                <w:rFonts w:ascii="Trueno" w:hAnsi="Trueno" w:cs="Arial"/>
                                <w:color w:val="FFFFFF" w:themeColor="background1"/>
                                <w:sz w:val="24"/>
                                <w:szCs w:val="24"/>
                              </w:rPr>
                              <w:t xml:space="preserve">We have a named coordinator who oversees medication support plans and this tool has helped her to understand what needs to be included. </w:t>
                            </w:r>
                          </w:p>
                          <w:p w:rsidR="002267DF" w:rsidRPr="00887814" w:rsidRDefault="002267DF" w:rsidP="003C2E94">
                            <w:pPr>
                              <w:rPr>
                                <w:rFonts w:ascii="Trueno" w:hAnsi="Trueno" w:cs="Arial"/>
                                <w:color w:val="FFFFFF" w:themeColor="background1"/>
                                <w:sz w:val="24"/>
                                <w:szCs w:val="24"/>
                              </w:rPr>
                            </w:pPr>
                            <w:r w:rsidRPr="00887814">
                              <w:rPr>
                                <w:rFonts w:ascii="Trueno" w:hAnsi="Trueno" w:cs="Arial"/>
                                <w:color w:val="FFFFFF" w:themeColor="background1"/>
                                <w:sz w:val="24"/>
                                <w:szCs w:val="24"/>
                              </w:rPr>
                              <w:t>This has been a brill</w:t>
                            </w:r>
                            <w:r w:rsidR="00DC5714">
                              <w:rPr>
                                <w:rFonts w:ascii="Trueno" w:hAnsi="Trueno" w:cs="Arial"/>
                                <w:color w:val="FFFFFF" w:themeColor="background1"/>
                                <w:sz w:val="24"/>
                                <w:szCs w:val="24"/>
                              </w:rPr>
                              <w:t>iant tool to ensure the service</w:t>
                            </w:r>
                            <w:r w:rsidRPr="00887814">
                              <w:rPr>
                                <w:rFonts w:ascii="Trueno" w:hAnsi="Trueno" w:cs="Arial"/>
                                <w:color w:val="FFFFFF" w:themeColor="background1"/>
                                <w:sz w:val="24"/>
                                <w:szCs w:val="24"/>
                              </w:rPr>
                              <w:t xml:space="preserve"> is safe, effective, responsive, caring and well-led.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24A45C" id="_x0000_s1028" type="#_x0000_t202" style="position:absolute;margin-left:0;margin-top:0;width:461.35pt;height:235.4pt;z-index:251668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" fillcolor="#00828d" stroked="f">
                <v:textbox>
                  <w:txbxContent>
                    <w:p w:rsidR="002267DF" w:rsidRPr="00887814" w:rsidRDefault="002267DF" w:rsidP="003C2E94">
                      <w:pPr>
                        <w:rPr>
                          <w:rFonts w:ascii="Trueno" w:hAnsi="Trueno" w:cs="Arial"/>
                          <w:b/>
                          <w:color w:val="FFFFFF" w:themeColor="background1"/>
                          <w:sz w:val="24"/>
                          <w:szCs w:val="24"/>
                        </w:rPr>
                      </w:pPr>
                      <w:r w:rsidRPr="00887814">
                        <w:rPr>
                          <w:rFonts w:ascii="Trueno" w:hAnsi="Trueno" w:cs="Arial"/>
                          <w:b/>
                          <w:color w:val="FFFFFF" w:themeColor="background1"/>
                          <w:sz w:val="24"/>
                          <w:szCs w:val="24"/>
                        </w:rPr>
                        <w:t>Audit Reflections</w:t>
                      </w:r>
                    </w:p>
                    <w:p w:rsidR="002267DF" w:rsidRPr="00887814" w:rsidRDefault="002267DF" w:rsidP="003C2E94">
                      <w:pPr>
                        <w:rPr>
                          <w:rFonts w:ascii="Trueno" w:hAnsi="Trueno" w:cs="Arial"/>
                          <w:color w:val="FFFFFF" w:themeColor="background1"/>
                          <w:sz w:val="24"/>
                          <w:szCs w:val="24"/>
                        </w:rPr>
                      </w:pPr>
                      <w:r w:rsidRPr="00887814">
                        <w:rPr>
                          <w:rFonts w:ascii="Trueno" w:hAnsi="Trueno" w:cs="Arial"/>
                          <w:color w:val="FFFFFF" w:themeColor="background1"/>
                          <w:sz w:val="24"/>
                          <w:szCs w:val="24"/>
                        </w:rPr>
                        <w:t xml:space="preserve">The audit whilst lengthy to do really did highlight areas where we were not compliant. All actions amber or red have been actioned to ensure we are 100% compliant. </w:t>
                      </w:r>
                    </w:p>
                    <w:p w:rsidR="002267DF" w:rsidRPr="00887814" w:rsidRDefault="002267DF" w:rsidP="003C2E94">
                      <w:pPr>
                        <w:rPr>
                          <w:rFonts w:ascii="Trueno" w:hAnsi="Trueno" w:cs="Arial"/>
                          <w:color w:val="FFFFFF" w:themeColor="background1"/>
                          <w:sz w:val="24"/>
                          <w:szCs w:val="24"/>
                        </w:rPr>
                      </w:pPr>
                      <w:r w:rsidRPr="00887814">
                        <w:rPr>
                          <w:rFonts w:ascii="Trueno" w:hAnsi="Trueno" w:cs="Arial"/>
                          <w:color w:val="FFFFFF" w:themeColor="background1"/>
                          <w:sz w:val="24"/>
                          <w:szCs w:val="24"/>
                        </w:rPr>
                        <w:t xml:space="preserve">I have continued to use this audit tool once a alongside my other medication audit to ensure we remain complaint. </w:t>
                      </w:r>
                    </w:p>
                    <w:p w:rsidR="002267DF" w:rsidRPr="00887814" w:rsidRDefault="002267DF" w:rsidP="003C2E94">
                      <w:pPr>
                        <w:rPr>
                          <w:rFonts w:ascii="Trueno" w:hAnsi="Trueno" w:cs="Arial"/>
                          <w:color w:val="FFFFFF" w:themeColor="background1"/>
                          <w:sz w:val="24"/>
                          <w:szCs w:val="24"/>
                        </w:rPr>
                      </w:pPr>
                      <w:r w:rsidRPr="00887814">
                        <w:rPr>
                          <w:rFonts w:ascii="Trueno" w:hAnsi="Trueno" w:cs="Arial"/>
                          <w:color w:val="FFFFFF" w:themeColor="background1"/>
                          <w:sz w:val="24"/>
                          <w:szCs w:val="24"/>
                        </w:rPr>
                        <w:t xml:space="preserve">We have a named coordinator who oversees medication support plans and this tool has helped her to understand what needs to be included. </w:t>
                      </w:r>
                    </w:p>
                    <w:p w:rsidR="002267DF" w:rsidRPr="00887814" w:rsidRDefault="002267DF" w:rsidP="003C2E94">
                      <w:pPr>
                        <w:rPr>
                          <w:rFonts w:ascii="Trueno" w:hAnsi="Trueno" w:cs="Arial"/>
                          <w:color w:val="FFFFFF" w:themeColor="background1"/>
                          <w:sz w:val="24"/>
                          <w:szCs w:val="24"/>
                        </w:rPr>
                      </w:pPr>
                      <w:r w:rsidRPr="00887814">
                        <w:rPr>
                          <w:rFonts w:ascii="Trueno" w:hAnsi="Trueno" w:cs="Arial"/>
                          <w:color w:val="FFFFFF" w:themeColor="background1"/>
                          <w:sz w:val="24"/>
                          <w:szCs w:val="24"/>
                        </w:rPr>
                        <w:t>This has been a brill</w:t>
                      </w:r>
                      <w:r w:rsidR="00DC5714">
                        <w:rPr>
                          <w:rFonts w:ascii="Trueno" w:hAnsi="Trueno" w:cs="Arial"/>
                          <w:color w:val="FFFFFF" w:themeColor="background1"/>
                          <w:sz w:val="24"/>
                          <w:szCs w:val="24"/>
                        </w:rPr>
                        <w:t>iant tool to ensure the service</w:t>
                      </w:r>
                      <w:bookmarkStart w:id="4" w:name="_GoBack"/>
                      <w:bookmarkEnd w:id="4"/>
                      <w:r w:rsidRPr="00887814">
                        <w:rPr>
                          <w:rFonts w:ascii="Trueno" w:hAnsi="Trueno" w:cs="Arial"/>
                          <w:color w:val="FFFFFF" w:themeColor="background1"/>
                          <w:sz w:val="24"/>
                          <w:szCs w:val="24"/>
                        </w:rPr>
                        <w:t xml:space="preserve"> is safe, effective, responsive, caring and well-led. </w:t>
                      </w:r>
                    </w:p>
                  </w:txbxContent>
                </v:textbox>
                <w10:wrap anchorx="margin"/>
              </v:shape>
            </w:pict>
          </mc:Fallback>
        </mc:AlternateContent>
      </w: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u w:val="single"/>
        </w:rPr>
      </w:pPr>
    </w:p>
    <w:p w:rsidR="003C2E94" w:rsidRPr="003C2E94" w:rsidRDefault="003C2E94" w:rsidP="003C2E94">
      <w:pPr>
        <w:rPr>
          <w:rFonts w:ascii="Trueno" w:hAnsi="Trueno"/>
          <w:sz w:val="24"/>
          <w:szCs w:val="24"/>
        </w:rPr>
      </w:pPr>
      <w:r w:rsidRPr="003C2E94">
        <w:rPr>
          <w:rFonts w:ascii="Trueno" w:hAnsi="Trueno"/>
          <w:sz w:val="24"/>
          <w:szCs w:val="24"/>
          <w:u w:val="single"/>
        </w:rPr>
        <w:lastRenderedPageBreak/>
        <w:t>Medications Management Practice Audit Report Presentation (Evidence 6)</w:t>
      </w:r>
    </w:p>
    <w:p w:rsidR="003C2E94" w:rsidRPr="003C2E94" w:rsidRDefault="003C2E94">
      <w:pPr>
        <w:rPr>
          <w:rFonts w:ascii="Trueno" w:hAnsi="Trueno"/>
          <w:sz w:val="24"/>
          <w:szCs w:val="24"/>
        </w:rPr>
      </w:pPr>
      <w:r w:rsidRPr="003C2E94">
        <w:rPr>
          <w:rFonts w:ascii="Trueno" w:hAnsi="Trueno"/>
          <w:sz w:val="24"/>
          <w:szCs w:val="24"/>
        </w:rPr>
        <w:object w:dxaOrig="1512" w:dyaOrig="986">
          <v:shape id="_x0000_i1026" type="#_x0000_t75" style="width:76.45pt;height:49.7pt" o:ole="">
            <v:imagedata r:id="rId17" o:title=""/>
          </v:shape>
          <o:OLEObject Type="Embed" ProgID="PowerPoint.Show.12" ShapeID="_x0000_i1026" DrawAspect="Icon" ObjectID="_1644651034" r:id="rId18"/>
        </w:object>
      </w:r>
    </w:p>
    <w:sectPr w:rsidR="003C2E94" w:rsidRPr="003C2E94" w:rsidSect="003C2E9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41FC" w:rsidRDefault="000041FC" w:rsidP="00647F38">
      <w:pPr>
        <w:spacing w:after="0" w:line="240" w:lineRule="auto"/>
      </w:pPr>
      <w:r>
        <w:separator/>
      </w:r>
    </w:p>
  </w:endnote>
  <w:endnote w:type="continuationSeparator" w:id="0">
    <w:p w:rsidR="000041FC" w:rsidRDefault="000041FC" w:rsidP="00647F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rueno">
    <w:panose1 w:val="00000500000000000000"/>
    <w:charset w:val="00"/>
    <w:family w:val="modern"/>
    <w:notTrueType/>
    <w:pitch w:val="variable"/>
    <w:sig w:usb0="00000007" w:usb1="00000000"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67DF" w:rsidRDefault="002267D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67DF" w:rsidRDefault="002267D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67DF" w:rsidRDefault="002267D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41FC" w:rsidRDefault="000041FC" w:rsidP="00647F38">
      <w:pPr>
        <w:spacing w:after="0" w:line="240" w:lineRule="auto"/>
      </w:pPr>
      <w:r>
        <w:separator/>
      </w:r>
    </w:p>
  </w:footnote>
  <w:footnote w:type="continuationSeparator" w:id="0">
    <w:p w:rsidR="000041FC" w:rsidRDefault="000041FC" w:rsidP="00647F3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67DF" w:rsidRDefault="002267D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67DF" w:rsidRDefault="002267D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267DF" w:rsidRDefault="002267D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8D0518"/>
    <w:multiLevelType w:val="multilevel"/>
    <w:tmpl w:val="B26C832E"/>
    <w:lvl w:ilvl="0">
      <w:start w:val="1"/>
      <w:numFmt w:val="decimal"/>
      <w:lvlText w:val="%1.0"/>
      <w:lvlJc w:val="left"/>
      <w:pPr>
        <w:tabs>
          <w:tab w:val="num" w:pos="720"/>
        </w:tabs>
        <w:ind w:left="720" w:hanging="720"/>
      </w:pPr>
      <w:rPr>
        <w:rFonts w:ascii="Trueno" w:hAnsi="Trueno" w:cs="Times New Roman" w:hint="default"/>
        <w:b/>
        <w:i w:val="0"/>
        <w:sz w:val="24"/>
        <w:szCs w:val="24"/>
      </w:rPr>
    </w:lvl>
    <w:lvl w:ilvl="1">
      <w:start w:val="1"/>
      <w:numFmt w:val="decimal"/>
      <w:lvlText w:val="%1.%2"/>
      <w:lvlJc w:val="left"/>
      <w:pPr>
        <w:tabs>
          <w:tab w:val="num" w:pos="720"/>
        </w:tabs>
        <w:ind w:left="720" w:hanging="720"/>
      </w:pPr>
      <w:rPr>
        <w:rFonts w:ascii="Trueno" w:hAnsi="Trueno" w:cs="Times New Roman" w:hint="default"/>
        <w:b w:val="0"/>
        <w:sz w:val="22"/>
        <w:szCs w:val="22"/>
      </w:rPr>
    </w:lvl>
    <w:lvl w:ilvl="2">
      <w:start w:val="1"/>
      <w:numFmt w:val="decimal"/>
      <w:lvlText w:val="%1.%2.%3"/>
      <w:lvlJc w:val="left"/>
      <w:pPr>
        <w:tabs>
          <w:tab w:val="num" w:pos="720"/>
        </w:tabs>
        <w:ind w:left="720" w:hanging="720"/>
      </w:pPr>
      <w:rPr>
        <w:rFonts w:ascii="Arial" w:hAnsi="Arial" w:cs="Times New Roman" w:hint="default"/>
        <w:b w:val="0"/>
        <w:sz w:val="24"/>
      </w:rPr>
    </w:lvl>
    <w:lvl w:ilvl="3">
      <w:start w:val="1"/>
      <w:numFmt w:val="decimal"/>
      <w:lvlText w:val="%1.%2.%3.%4"/>
      <w:lvlJc w:val="left"/>
      <w:pPr>
        <w:tabs>
          <w:tab w:val="num" w:pos="794"/>
        </w:tabs>
        <w:ind w:left="794" w:hanging="79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 w15:restartNumberingAfterBreak="0">
    <w:nsid w:val="1F4D7A35"/>
    <w:multiLevelType w:val="hybridMultilevel"/>
    <w:tmpl w:val="15E656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38D33E42"/>
    <w:multiLevelType w:val="hybridMultilevel"/>
    <w:tmpl w:val="5508A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C017B1E"/>
    <w:multiLevelType w:val="hybridMultilevel"/>
    <w:tmpl w:val="FD72B8DA"/>
    <w:lvl w:ilvl="0" w:tplc="08090001">
      <w:start w:val="1"/>
      <w:numFmt w:val="bullet"/>
      <w:lvlText w:val=""/>
      <w:lvlJc w:val="left"/>
      <w:pPr>
        <w:ind w:left="1440" w:hanging="360"/>
      </w:pPr>
      <w:rPr>
        <w:rFonts w:ascii="Symbol" w:hAnsi="Symbol" w:hint="default"/>
      </w:rPr>
    </w:lvl>
    <w:lvl w:ilvl="1" w:tplc="08090003" w:tentative="1">
      <w:start w:val="1"/>
      <w:numFmt w:val="bullet"/>
      <w:pStyle w:val="Heading2"/>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61BF1907"/>
    <w:multiLevelType w:val="hybridMultilevel"/>
    <w:tmpl w:val="22C408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0"/>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644A"/>
    <w:rsid w:val="000041FC"/>
    <w:rsid w:val="0015488B"/>
    <w:rsid w:val="002267DF"/>
    <w:rsid w:val="003B3599"/>
    <w:rsid w:val="003C2E94"/>
    <w:rsid w:val="00400F15"/>
    <w:rsid w:val="00441824"/>
    <w:rsid w:val="004E1E97"/>
    <w:rsid w:val="00647F38"/>
    <w:rsid w:val="0099644A"/>
    <w:rsid w:val="00AB496D"/>
    <w:rsid w:val="00AB7183"/>
    <w:rsid w:val="00B800A4"/>
    <w:rsid w:val="00C04339"/>
    <w:rsid w:val="00DC5714"/>
    <w:rsid w:val="00ED2C92"/>
    <w:rsid w:val="00F0602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535AA16-56B7-4055-8CA1-5F773B9C3D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41824"/>
  </w:style>
  <w:style w:type="paragraph" w:styleId="Heading1">
    <w:name w:val="heading 1"/>
    <w:basedOn w:val="Normal"/>
    <w:next w:val="Normal"/>
    <w:link w:val="Heading1Char"/>
    <w:qFormat/>
    <w:rsid w:val="00ED2C92"/>
    <w:pPr>
      <w:keepNext/>
      <w:tabs>
        <w:tab w:val="num" w:pos="720"/>
      </w:tabs>
      <w:overflowPunct w:val="0"/>
      <w:autoSpaceDE w:val="0"/>
      <w:autoSpaceDN w:val="0"/>
      <w:adjustRightInd w:val="0"/>
      <w:spacing w:before="480" w:after="240" w:line="240" w:lineRule="auto"/>
      <w:ind w:left="720" w:hanging="720"/>
      <w:jc w:val="both"/>
      <w:textAlignment w:val="baseline"/>
      <w:outlineLvl w:val="0"/>
    </w:pPr>
    <w:rPr>
      <w:rFonts w:ascii="Arial" w:eastAsia="Times New Roman" w:hAnsi="Arial" w:cs="Arial"/>
      <w:b/>
      <w:bCs/>
      <w:caps/>
      <w:kern w:val="32"/>
      <w:sz w:val="24"/>
      <w:szCs w:val="32"/>
    </w:rPr>
  </w:style>
  <w:style w:type="paragraph" w:styleId="Heading2">
    <w:name w:val="heading 2"/>
    <w:basedOn w:val="Normal"/>
    <w:link w:val="Heading2Char"/>
    <w:uiPriority w:val="9"/>
    <w:qFormat/>
    <w:rsid w:val="00ED2C92"/>
    <w:pPr>
      <w:numPr>
        <w:ilvl w:val="1"/>
        <w:numId w:val="4"/>
      </w:numPr>
      <w:tabs>
        <w:tab w:val="num" w:pos="720"/>
      </w:tabs>
      <w:overflowPunct w:val="0"/>
      <w:autoSpaceDE w:val="0"/>
      <w:autoSpaceDN w:val="0"/>
      <w:adjustRightInd w:val="0"/>
      <w:spacing w:before="240" w:after="240" w:line="240" w:lineRule="auto"/>
      <w:ind w:left="720" w:hanging="720"/>
      <w:jc w:val="both"/>
      <w:textAlignment w:val="baseline"/>
      <w:outlineLvl w:val="1"/>
    </w:pPr>
    <w:rPr>
      <w:rFonts w:ascii="Arial" w:eastAsia="Times New Roman" w:hAnsi="Arial" w:cs="Arial"/>
      <w:bCs/>
      <w:iCs/>
      <w:sz w:val="24"/>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47F38"/>
    <w:pPr>
      <w:tabs>
        <w:tab w:val="center" w:pos="4513"/>
        <w:tab w:val="right" w:pos="9026"/>
      </w:tabs>
      <w:spacing w:after="0" w:line="240" w:lineRule="auto"/>
    </w:pPr>
  </w:style>
  <w:style w:type="character" w:customStyle="1" w:styleId="HeaderChar">
    <w:name w:val="Header Char"/>
    <w:basedOn w:val="DefaultParagraphFont"/>
    <w:link w:val="Header"/>
    <w:uiPriority w:val="99"/>
    <w:rsid w:val="00647F38"/>
  </w:style>
  <w:style w:type="paragraph" w:styleId="Footer">
    <w:name w:val="footer"/>
    <w:basedOn w:val="Normal"/>
    <w:link w:val="FooterChar"/>
    <w:uiPriority w:val="99"/>
    <w:unhideWhenUsed/>
    <w:rsid w:val="00647F38"/>
    <w:pPr>
      <w:tabs>
        <w:tab w:val="center" w:pos="4513"/>
        <w:tab w:val="right" w:pos="9026"/>
      </w:tabs>
      <w:spacing w:after="0" w:line="240" w:lineRule="auto"/>
    </w:pPr>
  </w:style>
  <w:style w:type="character" w:customStyle="1" w:styleId="FooterChar">
    <w:name w:val="Footer Char"/>
    <w:basedOn w:val="DefaultParagraphFont"/>
    <w:link w:val="Footer"/>
    <w:uiPriority w:val="99"/>
    <w:rsid w:val="00647F38"/>
  </w:style>
  <w:style w:type="paragraph" w:styleId="ListParagraph">
    <w:name w:val="List Paragraph"/>
    <w:basedOn w:val="Normal"/>
    <w:uiPriority w:val="34"/>
    <w:qFormat/>
    <w:rsid w:val="00441824"/>
    <w:pPr>
      <w:spacing w:after="200" w:line="276" w:lineRule="auto"/>
      <w:ind w:left="720"/>
      <w:contextualSpacing/>
    </w:pPr>
    <w:rPr>
      <w:rFonts w:ascii="Calibri" w:eastAsia="Times New Roman" w:hAnsi="Calibri" w:cs="Times New Roman"/>
    </w:rPr>
  </w:style>
  <w:style w:type="character" w:customStyle="1" w:styleId="Heading1Char">
    <w:name w:val="Heading 1 Char"/>
    <w:basedOn w:val="DefaultParagraphFont"/>
    <w:link w:val="Heading1"/>
    <w:rsid w:val="00ED2C92"/>
    <w:rPr>
      <w:rFonts w:ascii="Arial" w:eastAsia="Times New Roman" w:hAnsi="Arial" w:cs="Arial"/>
      <w:b/>
      <w:bCs/>
      <w:caps/>
      <w:kern w:val="32"/>
      <w:sz w:val="24"/>
      <w:szCs w:val="32"/>
    </w:rPr>
  </w:style>
  <w:style w:type="character" w:customStyle="1" w:styleId="Heading2Char">
    <w:name w:val="Heading 2 Char"/>
    <w:basedOn w:val="DefaultParagraphFont"/>
    <w:link w:val="Heading2"/>
    <w:uiPriority w:val="9"/>
    <w:rsid w:val="00ED2C92"/>
    <w:rPr>
      <w:rFonts w:ascii="Arial" w:eastAsia="Times New Roman" w:hAnsi="Arial" w:cs="Arial"/>
      <w:bCs/>
      <w:iCs/>
      <w:sz w:val="24"/>
      <w:szCs w:val="28"/>
    </w:rPr>
  </w:style>
  <w:style w:type="paragraph" w:styleId="Title">
    <w:name w:val="Title"/>
    <w:basedOn w:val="Normal"/>
    <w:link w:val="TitleChar"/>
    <w:uiPriority w:val="99"/>
    <w:qFormat/>
    <w:rsid w:val="00ED2C92"/>
    <w:pPr>
      <w:spacing w:after="0" w:line="240" w:lineRule="auto"/>
      <w:jc w:val="center"/>
    </w:pPr>
    <w:rPr>
      <w:rFonts w:ascii="Arial" w:eastAsia="Times New Roman" w:hAnsi="Arial" w:cs="Times New Roman"/>
      <w:b/>
      <w:sz w:val="24"/>
      <w:szCs w:val="20"/>
      <w:u w:val="single"/>
    </w:rPr>
  </w:style>
  <w:style w:type="character" w:customStyle="1" w:styleId="TitleChar">
    <w:name w:val="Title Char"/>
    <w:basedOn w:val="DefaultParagraphFont"/>
    <w:link w:val="Title"/>
    <w:uiPriority w:val="99"/>
    <w:rsid w:val="00ED2C92"/>
    <w:rPr>
      <w:rFonts w:ascii="Arial" w:eastAsia="Times New Roman" w:hAnsi="Arial" w:cs="Times New Roman"/>
      <w:b/>
      <w:sz w:val="24"/>
      <w:szCs w:val="20"/>
      <w:u w:val="single"/>
    </w:rPr>
  </w:style>
  <w:style w:type="character" w:customStyle="1" w:styleId="BodyTextChar">
    <w:name w:val="Body Text Char"/>
    <w:link w:val="BodyText"/>
    <w:uiPriority w:val="99"/>
    <w:locked/>
    <w:rsid w:val="00ED2C92"/>
    <w:rPr>
      <w:rFonts w:ascii="Arial" w:hAnsi="Arial" w:cs="Times New Roman"/>
      <w:sz w:val="24"/>
    </w:rPr>
  </w:style>
  <w:style w:type="paragraph" w:styleId="BodyText">
    <w:name w:val="Body Text"/>
    <w:basedOn w:val="Normal"/>
    <w:link w:val="BodyTextChar"/>
    <w:uiPriority w:val="99"/>
    <w:rsid w:val="00ED2C92"/>
    <w:pPr>
      <w:overflowPunct w:val="0"/>
      <w:autoSpaceDE w:val="0"/>
      <w:autoSpaceDN w:val="0"/>
      <w:adjustRightInd w:val="0"/>
      <w:spacing w:after="240" w:line="240" w:lineRule="auto"/>
      <w:jc w:val="both"/>
      <w:textAlignment w:val="baseline"/>
    </w:pPr>
    <w:rPr>
      <w:rFonts w:ascii="Arial" w:hAnsi="Arial" w:cs="Times New Roman"/>
      <w:sz w:val="24"/>
    </w:rPr>
  </w:style>
  <w:style w:type="character" w:customStyle="1" w:styleId="BodyTextChar1">
    <w:name w:val="Body Text Char1"/>
    <w:basedOn w:val="DefaultParagraphFont"/>
    <w:uiPriority w:val="99"/>
    <w:semiHidden/>
    <w:rsid w:val="00ED2C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header" Target="header3.xml"/><Relationship Id="rId18" Type="http://schemas.openxmlformats.org/officeDocument/2006/relationships/package" Target="embeddings/Microsoft_PowerPoint_Presentation1.pptx"/><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footer" Target="footer2.xml"/><Relationship Id="rId17" Type="http://schemas.openxmlformats.org/officeDocument/2006/relationships/image" Target="media/image4.emf"/><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glossaryDocument" Target="glossary/document.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2.png"/><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32EB76E4EECA4210904CBF1543681542"/>
        <w:category>
          <w:name w:val="General"/>
          <w:gallery w:val="placeholder"/>
        </w:category>
        <w:types>
          <w:type w:val="bbPlcHdr"/>
        </w:types>
        <w:behaviors>
          <w:behavior w:val="content"/>
        </w:behaviors>
        <w:guid w:val="{4A0E0C56-D0F4-41C3-89CB-EA6DB0D0CD84}"/>
      </w:docPartPr>
      <w:docPartBody>
        <w:p w:rsidR="0075625E" w:rsidRDefault="00C77EC7" w:rsidP="00C77EC7">
          <w:pPr>
            <w:pStyle w:val="32EB76E4EECA4210904CBF1543681542"/>
          </w:pPr>
          <w:r w:rsidRPr="00C837A2">
            <w:rPr>
              <w:rStyle w:val="PlaceholderText"/>
            </w:rPr>
            <w:t>Click here to enter a date.</w:t>
          </w:r>
        </w:p>
      </w:docPartBody>
    </w:docPart>
    <w:docPart>
      <w:docPartPr>
        <w:name w:val="B52180A5185E42DB86542B2125CE6D47"/>
        <w:category>
          <w:name w:val="General"/>
          <w:gallery w:val="placeholder"/>
        </w:category>
        <w:types>
          <w:type w:val="bbPlcHdr"/>
        </w:types>
        <w:behaviors>
          <w:behavior w:val="content"/>
        </w:behaviors>
        <w:guid w:val="{0FF693F9-E700-43F1-A864-48A0D6C1FA18}"/>
      </w:docPartPr>
      <w:docPartBody>
        <w:p w:rsidR="0075625E" w:rsidRDefault="00C77EC7" w:rsidP="00C77EC7">
          <w:pPr>
            <w:pStyle w:val="B52180A5185E42DB86542B2125CE6D47"/>
          </w:pPr>
          <w:r w:rsidRPr="00C837A2">
            <w:rPr>
              <w:rStyle w:val="PlaceholderText"/>
            </w:rPr>
            <w:t>Click here to enter a date.</w:t>
          </w:r>
        </w:p>
      </w:docPartBody>
    </w:docPart>
    <w:docPart>
      <w:docPartPr>
        <w:name w:val="F935E2BFD73F447A8DB5618CA57C012A"/>
        <w:category>
          <w:name w:val="General"/>
          <w:gallery w:val="placeholder"/>
        </w:category>
        <w:types>
          <w:type w:val="bbPlcHdr"/>
        </w:types>
        <w:behaviors>
          <w:behavior w:val="content"/>
        </w:behaviors>
        <w:guid w:val="{69DAFC48-EE35-436C-8729-F5522D69CC8D}"/>
      </w:docPartPr>
      <w:docPartBody>
        <w:p w:rsidR="0075625E" w:rsidRDefault="00C77EC7" w:rsidP="00C77EC7">
          <w:pPr>
            <w:pStyle w:val="F935E2BFD73F447A8DB5618CA57C012A"/>
          </w:pPr>
          <w:r w:rsidRPr="00C837A2">
            <w:rPr>
              <w:rStyle w:val="PlaceholderText"/>
            </w:rPr>
            <w:t>Click here to enter a date.</w:t>
          </w:r>
        </w:p>
      </w:docPartBody>
    </w:docPart>
    <w:docPart>
      <w:docPartPr>
        <w:name w:val="52F27CE65C664D22B43C6B5CB87DCBEC"/>
        <w:category>
          <w:name w:val="General"/>
          <w:gallery w:val="placeholder"/>
        </w:category>
        <w:types>
          <w:type w:val="bbPlcHdr"/>
        </w:types>
        <w:behaviors>
          <w:behavior w:val="content"/>
        </w:behaviors>
        <w:guid w:val="{F14FA8C8-4116-44C6-88FB-9F9402A0E020}"/>
      </w:docPartPr>
      <w:docPartBody>
        <w:p w:rsidR="0075625E" w:rsidRDefault="00C77EC7" w:rsidP="00C77EC7">
          <w:pPr>
            <w:pStyle w:val="52F27CE65C664D22B43C6B5CB87DCBEC"/>
          </w:pPr>
          <w:r w:rsidRPr="00C837A2">
            <w:rPr>
              <w:rStyle w:val="PlaceholderText"/>
            </w:rPr>
            <w:t>Click here to enter a date.</w:t>
          </w:r>
        </w:p>
      </w:docPartBody>
    </w:docPart>
    <w:docPart>
      <w:docPartPr>
        <w:name w:val="ECD0BBD3001D41B88EC44F4AFA60D921"/>
        <w:category>
          <w:name w:val="General"/>
          <w:gallery w:val="placeholder"/>
        </w:category>
        <w:types>
          <w:type w:val="bbPlcHdr"/>
        </w:types>
        <w:behaviors>
          <w:behavior w:val="content"/>
        </w:behaviors>
        <w:guid w:val="{F9DBD6B5-98D4-4361-8613-CD350F33A436}"/>
      </w:docPartPr>
      <w:docPartBody>
        <w:p w:rsidR="0075625E" w:rsidRDefault="00C77EC7" w:rsidP="00C77EC7">
          <w:pPr>
            <w:pStyle w:val="ECD0BBD3001D41B88EC44F4AFA60D921"/>
          </w:pPr>
          <w:r w:rsidRPr="00C837A2">
            <w:rPr>
              <w:rStyle w:val="PlaceholderText"/>
            </w:rPr>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rueno">
    <w:panose1 w:val="00000500000000000000"/>
    <w:charset w:val="00"/>
    <w:family w:val="modern"/>
    <w:notTrueType/>
    <w:pitch w:val="variable"/>
    <w:sig w:usb0="00000007" w:usb1="00000000"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7EC7"/>
    <w:rsid w:val="00542942"/>
    <w:rsid w:val="0075625E"/>
    <w:rsid w:val="00C77EC7"/>
    <w:rsid w:val="00D96ED1"/>
    <w:rsid w:val="00FA1A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77EC7"/>
    <w:rPr>
      <w:color w:val="808080"/>
    </w:rPr>
  </w:style>
  <w:style w:type="paragraph" w:customStyle="1" w:styleId="32EB76E4EECA4210904CBF1543681542">
    <w:name w:val="32EB76E4EECA4210904CBF1543681542"/>
    <w:rsid w:val="00C77EC7"/>
  </w:style>
  <w:style w:type="paragraph" w:customStyle="1" w:styleId="B52180A5185E42DB86542B2125CE6D47">
    <w:name w:val="B52180A5185E42DB86542B2125CE6D47"/>
    <w:rsid w:val="00C77EC7"/>
  </w:style>
  <w:style w:type="paragraph" w:customStyle="1" w:styleId="F935E2BFD73F447A8DB5618CA57C012A">
    <w:name w:val="F935E2BFD73F447A8DB5618CA57C012A"/>
    <w:rsid w:val="00C77EC7"/>
  </w:style>
  <w:style w:type="paragraph" w:customStyle="1" w:styleId="52F27CE65C664D22B43C6B5CB87DCBEC">
    <w:name w:val="52F27CE65C664D22B43C6B5CB87DCBEC"/>
    <w:rsid w:val="00C77EC7"/>
  </w:style>
  <w:style w:type="paragraph" w:customStyle="1" w:styleId="ECD0BBD3001D41B88EC44F4AFA60D921">
    <w:name w:val="ECD0BBD3001D41B88EC44F4AFA60D921"/>
    <w:rsid w:val="00C77EC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TotalTime>
  <Pages>12</Pages>
  <Words>1110</Words>
  <Characters>6333</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Home Group Ltd.</Company>
  <LinksUpToDate>false</LinksUpToDate>
  <CharactersWithSpaces>7429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Kendall, George</dc:creator>
  <cp:keywords/>
  <dc:description/>
  <cp:lastModifiedBy>Kendall, George</cp:lastModifiedBy>
  <cp:revision>8</cp:revision>
  <dcterms:created xsi:type="dcterms:W3CDTF">2020-02-18T16:42:00Z</dcterms:created>
  <dcterms:modified xsi:type="dcterms:W3CDTF">2020-03-02T10:44:00Z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b7c645-320e-4e58-9ae3-faea5b6cf005_Enabled">
    <vt:lpwstr>true</vt:lpwstr>
  </property>
  <property fmtid="{D5CDD505-2E9C-101B-9397-08002B2CF9AE}" pid="3" name="MSIP_Label_97b7c645-320e-4e58-9ae3-faea5b6cf005_SetDate">
    <vt:lpwstr>2020-02-18T16:53:27Z</vt:lpwstr>
  </property>
  <property fmtid="{D5CDD505-2E9C-101B-9397-08002B2CF9AE}" pid="4" name="MSIP_Label_97b7c645-320e-4e58-9ae3-faea5b6cf005_Method">
    <vt:lpwstr>Privileged</vt:lpwstr>
  </property>
  <property fmtid="{D5CDD505-2E9C-101B-9397-08002B2CF9AE}" pid="5" name="MSIP_Label_97b7c645-320e-4e58-9ae3-faea5b6cf005_Name">
    <vt:lpwstr>OFFICIAL (NOT MARKED)</vt:lpwstr>
  </property>
  <property fmtid="{D5CDD505-2E9C-101B-9397-08002B2CF9AE}" pid="6" name="MSIP_Label_97b7c645-320e-4e58-9ae3-faea5b6cf005_SiteId">
    <vt:lpwstr>57c72ce6-9c62-4343-8935-5800b1f710ae</vt:lpwstr>
  </property>
  <property fmtid="{D5CDD505-2E9C-101B-9397-08002B2CF9AE}" pid="7" name="MSIP_Label_97b7c645-320e-4e58-9ae3-faea5b6cf005_ActionId">
    <vt:lpwstr>bf98fdc8-ea7d-46ab-9157-0000a64b5f78</vt:lpwstr>
  </property>
</Properties>
</file>